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Times New Roman" w:hAnsi="Times New Roman" w:eastAsia="方正小标宋_GBK" w:cs="Times New Roman"/>
          <w:color w:val="auto"/>
          <w:sz w:val="40"/>
          <w:szCs w:val="40"/>
          <w:highlight w:val="none"/>
        </w:rPr>
      </w:pPr>
      <w:bookmarkStart w:id="0" w:name="_GoBack"/>
      <w:bookmarkEnd w:id="0"/>
    </w:p>
    <w:p>
      <w:pPr>
        <w:spacing w:line="560" w:lineRule="exact"/>
        <w:jc w:val="center"/>
        <w:rPr>
          <w:rFonts w:hint="default" w:ascii="Times New Roman" w:hAnsi="Times New Roman" w:eastAsia="方正小标宋_GBK" w:cs="Times New Roman"/>
          <w:color w:val="auto"/>
          <w:sz w:val="40"/>
          <w:szCs w:val="40"/>
          <w:highlight w:val="none"/>
        </w:rPr>
      </w:pPr>
      <w:r>
        <w:rPr>
          <w:rFonts w:hint="default" w:ascii="Times New Roman" w:hAnsi="Times New Roman" w:eastAsia="方正小标宋_GBK" w:cs="Times New Roman"/>
          <w:color w:val="auto"/>
          <w:sz w:val="40"/>
          <w:szCs w:val="40"/>
          <w:highlight w:val="none"/>
        </w:rPr>
        <w:t>新疆维吾尔自治区水利科技项目管理办法</w:t>
      </w:r>
    </w:p>
    <w:p>
      <w:pPr>
        <w:spacing w:line="560" w:lineRule="exact"/>
        <w:jc w:val="center"/>
        <w:rPr>
          <w:rFonts w:hint="default" w:ascii="Times New Roman" w:hAnsi="Times New Roman" w:eastAsia="方正小标宋_GBK" w:cs="Times New Roman"/>
          <w:color w:val="auto"/>
          <w:highlight w:val="none"/>
        </w:rPr>
      </w:pPr>
      <w:r>
        <w:rPr>
          <w:rFonts w:hint="default" w:ascii="Times New Roman" w:hAnsi="Times New Roman" w:eastAsia="方正小标宋_GBK" w:cs="Times New Roman"/>
          <w:color w:val="auto"/>
          <w:sz w:val="40"/>
          <w:szCs w:val="40"/>
          <w:highlight w:val="none"/>
        </w:rPr>
        <w:t>（修订版）</w:t>
      </w:r>
    </w:p>
    <w:p>
      <w:pPr>
        <w:spacing w:line="560" w:lineRule="exact"/>
        <w:rPr>
          <w:rFonts w:hint="default" w:ascii="Times New Roman" w:hAnsi="Times New Roman" w:cs="Times New Roman"/>
          <w:color w:val="auto"/>
          <w:highlight w:val="none"/>
        </w:rPr>
      </w:pPr>
    </w:p>
    <w:p>
      <w:pPr>
        <w:adjustRightInd w:val="0"/>
        <w:snapToGrid w:val="0"/>
        <w:spacing w:line="560" w:lineRule="exact"/>
        <w:jc w:val="center"/>
        <w:rPr>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第一章 总则</w:t>
      </w:r>
    </w:p>
    <w:p>
      <w:pPr>
        <w:numPr>
          <w:ilvl w:val="0"/>
          <w:numId w:val="0"/>
        </w:num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第一条</w:t>
      </w:r>
      <w:r>
        <w:rPr>
          <w:rFonts w:hint="default" w:ascii="Times New Roman" w:hAnsi="Times New Roman" w:cs="Times New Roman"/>
          <w:color w:val="auto"/>
          <w:sz w:val="32"/>
          <w:szCs w:val="32"/>
          <w:highlight w:val="none"/>
        </w:rPr>
        <w:t xml:space="preserve"> 为促进自治区水利科技发展，提升水利新质生产力，规范自治区水利科技项目（以下简称：项目）管理，根据《新疆维吾尔自治区科技创新条例》《自治区水利发展资金管理办法》（新财规〔2021〕16号）和《水利部党组关于进一步推进水利行业“工程带科研，科研为工程”有关工作的通知》并参照《水利部重大科技项目管理办法》（水国科〔2022〕122号）等有关规定，结合自治区水利改革发展实际，制定本办法。</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第二条</w:t>
      </w:r>
      <w:r>
        <w:rPr>
          <w:rFonts w:hint="default" w:ascii="Times New Roman" w:hAnsi="Times New Roman" w:cs="Times New Roman"/>
          <w:color w:val="auto"/>
          <w:sz w:val="32"/>
          <w:szCs w:val="32"/>
          <w:highlight w:val="none"/>
        </w:rPr>
        <w:t xml:space="preserve"> 在自治区行政区域内，从事水利科技创新、技术成果转化、示范应用及推广等活动，并纳入水利科技项目清单的项目，适用本办法。</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第三条</w:t>
      </w:r>
      <w:r>
        <w:rPr>
          <w:rFonts w:hint="default" w:ascii="Times New Roman" w:hAnsi="Times New Roman" w:cs="Times New Roman"/>
          <w:color w:val="auto"/>
          <w:sz w:val="32"/>
          <w:szCs w:val="32"/>
          <w:highlight w:val="none"/>
        </w:rPr>
        <w:t xml:space="preserve"> 项目组织实施应当坚持党的全面领导，聚焦培育水利新质生产力，服务自治区“五大战略定位</w:t>
      </w:r>
      <w:r>
        <w:rPr>
          <w:rFonts w:hint="default" w:ascii="Times New Roman" w:hAnsi="Times New Roman" w:cs="Times New Roman"/>
          <w:color w:val="auto"/>
          <w:sz w:val="32"/>
          <w:szCs w:val="32"/>
          <w:highlight w:val="none"/>
          <w:lang w:val="en-US"/>
        </w:rPr>
        <w:t>”</w:t>
      </w:r>
      <w:r>
        <w:rPr>
          <w:rFonts w:hint="default" w:ascii="Times New Roman" w:hAnsi="Times New Roman" w:cs="Times New Roman"/>
          <w:color w:val="auto"/>
          <w:sz w:val="32"/>
          <w:szCs w:val="32"/>
          <w:highlight w:val="none"/>
        </w:rPr>
        <w:t>。</w:t>
      </w:r>
      <w:r>
        <w:rPr>
          <w:rFonts w:hint="eastAsia" w:ascii="Times New Roman" w:hAnsi="Times New Roman" w:cs="Times New Roman"/>
          <w:color w:val="auto"/>
          <w:sz w:val="32"/>
          <w:szCs w:val="32"/>
          <w:highlight w:val="none"/>
          <w:lang w:eastAsia="zh-CN"/>
        </w:rPr>
        <w:t>本办法管理的</w:t>
      </w:r>
      <w:r>
        <w:rPr>
          <w:rFonts w:hint="default" w:ascii="Times New Roman" w:hAnsi="Times New Roman" w:cs="Times New Roman"/>
          <w:color w:val="auto"/>
          <w:sz w:val="32"/>
          <w:szCs w:val="32"/>
          <w:highlight w:val="none"/>
        </w:rPr>
        <w:t>项目</w:t>
      </w:r>
      <w:r>
        <w:rPr>
          <w:rFonts w:hint="eastAsia" w:ascii="Times New Roman" w:hAnsi="Times New Roman" w:cs="Times New Roman"/>
          <w:color w:val="auto"/>
          <w:sz w:val="32"/>
          <w:szCs w:val="32"/>
          <w:highlight w:val="none"/>
          <w:lang w:eastAsia="zh-CN"/>
        </w:rPr>
        <w:t>，是</w:t>
      </w:r>
      <w:r>
        <w:rPr>
          <w:rFonts w:hint="default" w:ascii="Times New Roman" w:hAnsi="Times New Roman" w:cs="Times New Roman"/>
          <w:color w:val="auto"/>
          <w:sz w:val="32"/>
          <w:szCs w:val="32"/>
          <w:highlight w:val="none"/>
        </w:rPr>
        <w:t>指根据新疆水利改革发展需要，由自治区水利厅组织管理，重点用于全区水利应用基础研究、重大关键技术研发和先进适用科技成果推广应用，具有创新性、先进性、推广性、实用性。项目立项以自筹资金为主，部分优秀且自治区亟需解决的重点任务可</w:t>
      </w:r>
      <w:r>
        <w:rPr>
          <w:rFonts w:hint="eastAsia" w:ascii="Times New Roman" w:hAnsi="Times New Roman" w:cs="Times New Roman"/>
          <w:color w:val="auto"/>
          <w:sz w:val="32"/>
          <w:szCs w:val="32"/>
          <w:highlight w:val="none"/>
          <w:lang w:eastAsia="zh-CN"/>
        </w:rPr>
        <w:t>申请</w:t>
      </w:r>
      <w:r>
        <w:rPr>
          <w:rFonts w:hint="default" w:ascii="Times New Roman" w:hAnsi="Times New Roman" w:cs="Times New Roman"/>
          <w:color w:val="auto"/>
          <w:sz w:val="32"/>
          <w:szCs w:val="32"/>
          <w:highlight w:val="none"/>
        </w:rPr>
        <w:t>新疆水利发展资金</w:t>
      </w:r>
      <w:r>
        <w:rPr>
          <w:rFonts w:hint="eastAsia" w:ascii="Times New Roman" w:hAnsi="Times New Roman" w:cs="Times New Roman"/>
          <w:color w:val="auto"/>
          <w:sz w:val="32"/>
          <w:szCs w:val="32"/>
          <w:highlight w:val="none"/>
          <w:lang w:eastAsia="zh-CN"/>
        </w:rPr>
        <w:t>支持</w:t>
      </w:r>
      <w:r>
        <w:rPr>
          <w:rFonts w:hint="default" w:ascii="Times New Roman" w:hAnsi="Times New Roman" w:cs="Times New Roman"/>
          <w:color w:val="auto"/>
          <w:sz w:val="32"/>
          <w:szCs w:val="32"/>
          <w:highlight w:val="none"/>
        </w:rPr>
        <w:t>。</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第四条</w:t>
      </w:r>
      <w:r>
        <w:rPr>
          <w:rFonts w:hint="default" w:ascii="Times New Roman" w:hAnsi="Times New Roman" w:cs="Times New Roman"/>
          <w:color w:val="auto"/>
          <w:sz w:val="32"/>
          <w:szCs w:val="32"/>
          <w:highlight w:val="none"/>
        </w:rPr>
        <w:t xml:space="preserve"> 项目围绕全面提升水旱灾害防御能力、水资源集约节约利用能力、水资源优化配置能力、河湖生态保护治理能力，聚焦推动新阶段水利高质量发展的实施路径，重点支持水资源集约利用、水资源优化配置、</w:t>
      </w:r>
      <w:r>
        <w:rPr>
          <w:rFonts w:hint="eastAsia" w:ascii="Times New Roman" w:hAnsi="Times New Roman" w:cs="Times New Roman"/>
          <w:color w:val="auto"/>
          <w:sz w:val="32"/>
          <w:szCs w:val="32"/>
          <w:highlight w:val="none"/>
          <w:lang w:eastAsia="zh-CN"/>
        </w:rPr>
        <w:t>水安全、冰川保护、水文化、</w:t>
      </w:r>
      <w:r>
        <w:rPr>
          <w:rFonts w:hint="default" w:ascii="Times New Roman" w:hAnsi="Times New Roman" w:cs="Times New Roman"/>
          <w:color w:val="auto"/>
          <w:sz w:val="32"/>
          <w:szCs w:val="32"/>
          <w:highlight w:val="none"/>
        </w:rPr>
        <w:t>水环境与水生态保护、水土保持、水利工程建设与管理、农村饮水安全、水旱灾害防治、水利信息化、水文机理等方面水利基础和应用基础研究、关键技术研发和先进适用科技成果推广应用。鼓励面向自治区重点支持产业配套开展水利技术支撑研究。项目坚持以解决水利生产实践中的实用性问题为主要方向，以长期观测实验为支持方向。坚持“工程带科研、科研为工程”，统筹水利工程建设项目列支的科研经费，弥补水利科研资金不足，着力提升建设项目科研含量、科技水平和建设效率。</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第五条</w:t>
      </w:r>
      <w:r>
        <w:rPr>
          <w:rFonts w:hint="default" w:ascii="Times New Roman" w:hAnsi="Times New Roman" w:cs="Times New Roman"/>
          <w:color w:val="auto"/>
          <w:sz w:val="32"/>
          <w:szCs w:val="32"/>
          <w:highlight w:val="none"/>
        </w:rPr>
        <w:t xml:space="preserve"> 项目组织实施遵循需求牵引、目标导向、择优支持、分类管理、产学研用深度融合的原则。在水利行业全面推进实施</w:t>
      </w:r>
      <w:r>
        <w:rPr>
          <w:rFonts w:hint="default" w:ascii="Times New Roman" w:hAnsi="Times New Roman" w:eastAsia="仿宋" w:cs="Times New Roman"/>
          <w:color w:val="auto"/>
          <w:sz w:val="32"/>
          <w:szCs w:val="32"/>
          <w:highlight w:val="none"/>
        </w:rPr>
        <w:t>“</w:t>
      </w:r>
      <w:r>
        <w:rPr>
          <w:rFonts w:hint="default" w:ascii="Times New Roman" w:hAnsi="Times New Roman" w:cs="Times New Roman"/>
          <w:color w:val="auto"/>
          <w:sz w:val="32"/>
          <w:szCs w:val="32"/>
          <w:highlight w:val="none"/>
        </w:rPr>
        <w:t>工程带科研、科研为工程</w:t>
      </w:r>
      <w:r>
        <w:rPr>
          <w:rFonts w:hint="eastAsia" w:ascii="Times New Roman" w:hAnsi="Times New Roman" w:eastAsia="仿宋" w:cs="Times New Roman"/>
          <w:color w:val="auto"/>
          <w:sz w:val="32"/>
          <w:szCs w:val="32"/>
          <w:highlight w:val="none"/>
          <w:lang w:eastAsia="zh-CN"/>
        </w:rPr>
        <w:t>”</w:t>
      </w:r>
      <w:r>
        <w:rPr>
          <w:rFonts w:hint="default" w:ascii="Times New Roman" w:hAnsi="Times New Roman" w:cs="Times New Roman"/>
          <w:color w:val="auto"/>
          <w:sz w:val="32"/>
          <w:szCs w:val="32"/>
          <w:highlight w:val="none"/>
        </w:rPr>
        <w:t>，坚持水利工程建设实践需求与先进科技供给相结合、工程建设经费与科研经费相统筹、工程项目管理与水利科研管理相协调，推动实现水利工程高标准建设；加强人工智能等数智技术在水利工程建设中的应用，不断提高关键核心技术装备自主化水平和工程技术水平，因地制宜发展水利新质生产力。</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第六条</w:t>
      </w:r>
      <w:r>
        <w:rPr>
          <w:rFonts w:hint="default" w:ascii="Times New Roman" w:hAnsi="Times New Roman" w:cs="Times New Roman"/>
          <w:color w:val="auto"/>
          <w:sz w:val="32"/>
          <w:szCs w:val="32"/>
          <w:highlight w:val="none"/>
        </w:rPr>
        <w:t xml:space="preserve"> 项目分为申报类和任务类。申报类项目包括研究开发类和示范推广类，由申报单位根据水利厅发布的指南自主申报；任务类项目由水利厅直接向承担单位下达任务。</w:t>
      </w:r>
    </w:p>
    <w:p>
      <w:pPr>
        <w:adjustRightInd w:val="0"/>
        <w:snapToGrid w:val="0"/>
        <w:spacing w:line="560" w:lineRule="exact"/>
        <w:ind w:firstLine="532" w:firstLineChars="150"/>
        <w:rPr>
          <w:rFonts w:hint="default" w:ascii="Times New Roman" w:hAnsi="Times New Roman" w:eastAsia="仿宋_GB2312" w:cs="Times New Roman"/>
          <w:color w:val="auto"/>
          <w:sz w:val="32"/>
          <w:szCs w:val="32"/>
          <w:highlight w:val="none"/>
        </w:rPr>
      </w:pPr>
    </w:p>
    <w:p>
      <w:pPr>
        <w:adjustRightInd w:val="0"/>
        <w:snapToGrid w:val="0"/>
        <w:spacing w:line="56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 xml:space="preserve"> 第二章 组织管理职责</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w:t>
      </w:r>
      <w:r>
        <w:rPr>
          <w:rFonts w:hint="eastAsia" w:ascii="Times New Roman" w:hAnsi="Times New Roman" w:eastAsia="黑体" w:cs="Times New Roman"/>
          <w:snapToGrid w:val="0"/>
          <w:color w:val="auto"/>
          <w:sz w:val="32"/>
          <w:szCs w:val="32"/>
          <w:highlight w:val="none"/>
          <w:lang w:val="en-US" w:eastAsia="zh-CN" w:bidi="ar-SA"/>
        </w:rPr>
        <w:t>七</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rPr>
        <w:t>自治区水利厅负责水利科技项目相关规划、申报指南发布、项目审核筛选、组织实施和监督检查，研究提出资金和工作清单分解方案，做好预算绩效管理等工作，建立健全项目绩效评价机制，对项目执行成效、成果产出与转化应用情况进行综合评价，评价结果作为后续立项、资金安排和激励的重要依据。</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w:t>
      </w:r>
      <w:r>
        <w:rPr>
          <w:rFonts w:hint="eastAsia" w:ascii="Times New Roman" w:hAnsi="Times New Roman" w:eastAsia="黑体" w:cs="Times New Roman"/>
          <w:snapToGrid w:val="0"/>
          <w:color w:val="auto"/>
          <w:sz w:val="32"/>
          <w:szCs w:val="32"/>
          <w:highlight w:val="none"/>
          <w:lang w:val="en-US" w:eastAsia="zh-CN" w:bidi="ar-SA"/>
        </w:rPr>
        <w:t>八</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自治区水利厅科技和国际合作处为项目主管部门</w:t>
      </w:r>
      <w:r>
        <w:rPr>
          <w:rFonts w:hint="eastAsia" w:ascii="Times New Roman" w:hAnsi="Times New Roman" w:cs="Times New Roman"/>
          <w:color w:val="auto"/>
          <w:sz w:val="32"/>
          <w:szCs w:val="32"/>
          <w:highlight w:val="none"/>
          <w:lang w:eastAsia="zh-CN"/>
        </w:rPr>
        <w:t>（以下简称主管部门）</w:t>
      </w:r>
      <w:r>
        <w:rPr>
          <w:rFonts w:hint="default" w:ascii="Times New Roman" w:hAnsi="Times New Roman" w:cs="Times New Roman"/>
          <w:color w:val="auto"/>
          <w:sz w:val="32"/>
          <w:szCs w:val="32"/>
          <w:highlight w:val="none"/>
        </w:rPr>
        <w:t>，负责项目的组织和实施。厅有关处室（单位）按照各自职责分工，结合本业务领域提出水利科技需求，分别做好相关领域项目的具体实施、业务指导与监督管理，并参与项目指南编制、立项评审、过程监督、成果应用评价等工作，与项目主管部门各负其责、互不替代；各地（州、市）水行政主管部门按照本办法第十条履行归口管理职责。项目主管部门</w:t>
      </w:r>
      <w:r>
        <w:rPr>
          <w:rFonts w:hint="eastAsia" w:ascii="Times New Roman" w:hAnsi="Times New Roman" w:cs="Times New Roman"/>
          <w:color w:val="auto"/>
          <w:sz w:val="32"/>
          <w:szCs w:val="32"/>
          <w:highlight w:val="none"/>
          <w:lang w:eastAsia="zh-CN"/>
        </w:rPr>
        <w:t>委托</w:t>
      </w:r>
      <w:r>
        <w:rPr>
          <w:rFonts w:hint="default" w:ascii="Times New Roman" w:hAnsi="Times New Roman" w:cs="Times New Roman"/>
          <w:color w:val="auto"/>
          <w:sz w:val="32"/>
          <w:szCs w:val="32"/>
          <w:highlight w:val="none"/>
        </w:rPr>
        <w:t>新疆水利科技发展中心</w:t>
      </w:r>
      <w:r>
        <w:rPr>
          <w:rFonts w:hint="eastAsia" w:ascii="Times New Roman" w:hAnsi="Times New Roman" w:cs="Times New Roman"/>
          <w:color w:val="auto"/>
          <w:sz w:val="32"/>
          <w:szCs w:val="32"/>
          <w:highlight w:val="none"/>
          <w:lang w:eastAsia="zh-CN"/>
        </w:rPr>
        <w:t>作为项目管理机构（以下简称管理机构）</w:t>
      </w:r>
      <w:r>
        <w:rPr>
          <w:rFonts w:hint="default" w:ascii="Times New Roman" w:hAnsi="Times New Roman" w:cs="Times New Roman"/>
          <w:color w:val="auto"/>
          <w:sz w:val="32"/>
          <w:szCs w:val="32"/>
          <w:highlight w:val="none"/>
        </w:rPr>
        <w:t>，开展项目检查、评估、结题验收、成果评价等相关管理工作。</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w:t>
      </w:r>
      <w:r>
        <w:rPr>
          <w:rFonts w:hint="eastAsia" w:ascii="Times New Roman" w:hAnsi="Times New Roman" w:eastAsia="黑体" w:cs="Times New Roman"/>
          <w:snapToGrid w:val="0"/>
          <w:color w:val="auto"/>
          <w:sz w:val="32"/>
          <w:szCs w:val="32"/>
          <w:highlight w:val="none"/>
          <w:lang w:val="en-US" w:eastAsia="zh-CN" w:bidi="ar-SA"/>
        </w:rPr>
        <w:t>九</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各地（州、市）水行政主管部门为各地水利科技项目归口管理单位，负责项目推荐、协调保障、监督管理以及凝炼提出重大科技需求等工作。鼓励兵地、军民科技协同创新，推动跨区域联合申报。</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p>
    <w:p>
      <w:pPr>
        <w:adjustRightInd w:val="0"/>
        <w:snapToGrid w:val="0"/>
        <w:spacing w:line="560" w:lineRule="exact"/>
        <w:ind w:firstLine="532" w:firstLineChars="150"/>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w:t>
      </w:r>
      <w:r>
        <w:rPr>
          <w:rFonts w:hint="eastAsia" w:ascii="Times New Roman" w:hAnsi="Times New Roman" w:eastAsia="黑体" w:cs="Times New Roman"/>
          <w:snapToGrid w:val="0"/>
          <w:color w:val="auto"/>
          <w:sz w:val="32"/>
          <w:szCs w:val="32"/>
          <w:highlight w:val="none"/>
          <w:lang w:val="en-US" w:eastAsia="zh-CN" w:bidi="ar-SA"/>
        </w:rPr>
        <w:t>十</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w:t>
      </w:r>
      <w:r>
        <w:rPr>
          <w:rFonts w:hint="eastAsia" w:ascii="Times New Roman" w:hAnsi="Times New Roman" w:cs="Times New Roman"/>
          <w:color w:val="auto"/>
          <w:sz w:val="32"/>
          <w:szCs w:val="32"/>
          <w:highlight w:val="none"/>
          <w:lang w:eastAsia="zh-CN"/>
        </w:rPr>
        <w:t>工程</w:t>
      </w:r>
      <w:r>
        <w:rPr>
          <w:rFonts w:hint="default" w:ascii="Times New Roman" w:hAnsi="Times New Roman" w:eastAsia="仿宋_GB2312" w:cs="Times New Roman"/>
          <w:color w:val="auto"/>
          <w:sz w:val="32"/>
          <w:szCs w:val="32"/>
          <w:highlight w:val="none"/>
        </w:rPr>
        <w:t>项目主管部门</w:t>
      </w:r>
      <w:r>
        <w:rPr>
          <w:rFonts w:hint="eastAsia" w:ascii="Times New Roman" w:hAnsi="Times New Roman" w:cs="Times New Roman"/>
          <w:color w:val="auto"/>
          <w:sz w:val="32"/>
          <w:szCs w:val="32"/>
          <w:highlight w:val="none"/>
          <w:lang w:eastAsia="zh-CN"/>
        </w:rPr>
        <w:t>在项目前期阶段，针对重大水利工程问题，应足额计列科研经费</w:t>
      </w:r>
      <w:r>
        <w:rPr>
          <w:rFonts w:hint="default" w:ascii="Times New Roman" w:hAnsi="Times New Roman" w:eastAsia="仿宋_GB2312" w:cs="Times New Roman"/>
          <w:color w:val="auto"/>
          <w:sz w:val="32"/>
          <w:highlight w:val="none"/>
        </w:rPr>
        <w:t>。</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第十一条</w:t>
      </w:r>
      <w:r>
        <w:rPr>
          <w:rFonts w:hint="default" w:ascii="Times New Roman" w:hAnsi="Times New Roman" w:cs="Times New Roman"/>
          <w:color w:val="auto"/>
          <w:sz w:val="32"/>
          <w:szCs w:val="32"/>
          <w:highlight w:val="none"/>
        </w:rPr>
        <w:t xml:space="preserve"> 承担单位是项目实施的责任主体，按照项目任务书约定，落实经费及保障条件，完成既定目标，确保取得预期成效，做好成果产权管理，并自觉遵守本办法有关规定。项目负责人在承担单位监督和管理下，负责项目的具体实施。</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第十二条</w:t>
      </w:r>
      <w:r>
        <w:rPr>
          <w:rFonts w:hint="default" w:ascii="Times New Roman" w:hAnsi="Times New Roman" w:eastAsia="仿宋" w:cs="Times New Roman"/>
          <w:color w:val="auto"/>
          <w:sz w:val="32"/>
          <w:highlight w:val="none"/>
        </w:rPr>
        <w:t xml:space="preserve"> </w:t>
      </w:r>
      <w:r>
        <w:rPr>
          <w:rFonts w:hint="default" w:ascii="Times New Roman" w:hAnsi="Times New Roman" w:eastAsia="仿宋_GB2312" w:cs="Times New Roman"/>
          <w:color w:val="auto"/>
          <w:sz w:val="32"/>
          <w:highlight w:val="none"/>
        </w:rPr>
        <w:t>多个单位共同承担项目时，由牵头承担单位作为责任主体履行相关职责，加强统筹协调。其他承担单位应根据项目任务书确定的目标任务和分工安排，履行各自的责任和义务，共同完成项目总体目标任务。鼓励项目团队吸纳自治区内科研院所、高等院校参与，带动新疆水利科研人才队伍建设；对疆内单位深度参与的项目，在同等条件下予以优先支持</w:t>
      </w:r>
      <w:r>
        <w:rPr>
          <w:rFonts w:hint="default" w:ascii="Times New Roman" w:hAnsi="Times New Roman" w:eastAsia="仿宋" w:cs="Times New Roman"/>
          <w:color w:val="auto"/>
          <w:sz w:val="32"/>
          <w:highlight w:val="none"/>
        </w:rPr>
        <w:t>。</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第十三条</w:t>
      </w:r>
      <w:r>
        <w:rPr>
          <w:rFonts w:hint="default" w:ascii="Times New Roman" w:hAnsi="Times New Roman" w:cs="Times New Roman"/>
          <w:color w:val="auto"/>
          <w:sz w:val="32"/>
          <w:szCs w:val="32"/>
          <w:highlight w:val="none"/>
        </w:rPr>
        <w:t xml:space="preserve"> 项目法人作为</w:t>
      </w:r>
      <w:r>
        <w:rPr>
          <w:rFonts w:hint="default" w:ascii="Times New Roman" w:hAnsi="Times New Roman" w:eastAsia="仿宋" w:cs="Times New Roman"/>
          <w:color w:val="auto"/>
          <w:sz w:val="32"/>
          <w:szCs w:val="32"/>
          <w:highlight w:val="none"/>
        </w:rPr>
        <w:t>“</w:t>
      </w:r>
      <w:r>
        <w:rPr>
          <w:rFonts w:hint="default" w:ascii="Times New Roman" w:hAnsi="Times New Roman" w:cs="Times New Roman"/>
          <w:color w:val="auto"/>
          <w:sz w:val="32"/>
          <w:szCs w:val="32"/>
          <w:highlight w:val="none"/>
        </w:rPr>
        <w:t>工程带科研、科研为工程</w:t>
      </w:r>
      <w:r>
        <w:rPr>
          <w:rFonts w:hint="default" w:ascii="Times New Roman" w:hAnsi="Times New Roman" w:eastAsia="仿宋" w:cs="Times New Roman"/>
          <w:color w:val="auto"/>
          <w:sz w:val="32"/>
          <w:szCs w:val="32"/>
          <w:highlight w:val="none"/>
          <w:lang w:val="en-US"/>
        </w:rPr>
        <w:t>”</w:t>
      </w:r>
      <w:r>
        <w:rPr>
          <w:rFonts w:hint="default" w:ascii="Times New Roman" w:hAnsi="Times New Roman" w:cs="Times New Roman"/>
          <w:color w:val="auto"/>
          <w:sz w:val="32"/>
          <w:szCs w:val="32"/>
          <w:highlight w:val="none"/>
        </w:rPr>
        <w:t>实施责任主体，统筹做好工程科研项目立项、组织实施、结题验收与成果管理等工作。</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第十四条</w:t>
      </w:r>
      <w:r>
        <w:rPr>
          <w:rFonts w:hint="default" w:ascii="Times New Roman" w:hAnsi="Times New Roman" w:cs="Times New Roman"/>
          <w:color w:val="auto"/>
          <w:sz w:val="32"/>
          <w:szCs w:val="32"/>
          <w:highlight w:val="none"/>
        </w:rPr>
        <w:t xml:space="preserve"> 科研项目承担单位应按照与项目法人签订的合同内容，认真开展工程科技攻关，加强新技术、新材料、新工艺、新装备、新标准的推广转化与工程应用，按期完成目标任务，切实解决工程技术难题。</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p>
    <w:p>
      <w:pPr>
        <w:adjustRightInd w:val="0"/>
        <w:snapToGrid w:val="0"/>
        <w:spacing w:line="56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第三章 项目申报</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第十五条</w:t>
      </w:r>
      <w:r>
        <w:rPr>
          <w:rFonts w:hint="default" w:ascii="Times New Roman" w:hAnsi="Times New Roman" w:cs="Times New Roman"/>
          <w:color w:val="auto"/>
          <w:sz w:val="32"/>
          <w:szCs w:val="32"/>
          <w:highlight w:val="none"/>
        </w:rPr>
        <w:t xml:space="preserve"> 主管部门围绕新阶段水利高质量发展需求，依据科技创新相关规划，结合年度重点水利工作，</w:t>
      </w:r>
      <w:r>
        <w:rPr>
          <w:rFonts w:hint="default" w:ascii="Times New Roman" w:hAnsi="Times New Roman" w:eastAsia="仿宋" w:cs="Times New Roman"/>
          <w:color w:val="auto"/>
          <w:sz w:val="32"/>
          <w:szCs w:val="32"/>
          <w:highlight w:val="none"/>
        </w:rPr>
        <w:t>“</w:t>
      </w:r>
      <w:r>
        <w:rPr>
          <w:rFonts w:hint="default" w:ascii="Times New Roman" w:hAnsi="Times New Roman" w:cs="Times New Roman"/>
          <w:color w:val="auto"/>
          <w:sz w:val="32"/>
          <w:szCs w:val="32"/>
          <w:highlight w:val="none"/>
        </w:rPr>
        <w:t>自上而下</w:t>
      </w:r>
      <w:r>
        <w:rPr>
          <w:rFonts w:hint="default" w:ascii="Times New Roman" w:hAnsi="Times New Roman" w:eastAsia="仿宋" w:cs="Times New Roman"/>
          <w:color w:val="auto"/>
          <w:sz w:val="32"/>
          <w:szCs w:val="32"/>
          <w:highlight w:val="none"/>
          <w:lang w:val="en-US"/>
        </w:rPr>
        <w:t>”</w:t>
      </w:r>
      <w:r>
        <w:rPr>
          <w:rFonts w:hint="default" w:ascii="Times New Roman" w:hAnsi="Times New Roman" w:cs="Times New Roman"/>
          <w:color w:val="auto"/>
          <w:sz w:val="32"/>
          <w:szCs w:val="32"/>
          <w:highlight w:val="none"/>
        </w:rPr>
        <w:t>和</w:t>
      </w:r>
      <w:r>
        <w:rPr>
          <w:rFonts w:hint="default" w:ascii="Times New Roman" w:hAnsi="Times New Roman" w:eastAsia="仿宋" w:cs="Times New Roman"/>
          <w:color w:val="auto"/>
          <w:sz w:val="32"/>
          <w:szCs w:val="32"/>
          <w:highlight w:val="none"/>
        </w:rPr>
        <w:t>“</w:t>
      </w:r>
      <w:r>
        <w:rPr>
          <w:rFonts w:hint="default" w:ascii="Times New Roman" w:hAnsi="Times New Roman" w:cs="Times New Roman"/>
          <w:color w:val="auto"/>
          <w:sz w:val="32"/>
          <w:szCs w:val="32"/>
          <w:highlight w:val="none"/>
        </w:rPr>
        <w:t>自下而上</w:t>
      </w:r>
      <w:r>
        <w:rPr>
          <w:rFonts w:hint="default" w:ascii="Times New Roman" w:hAnsi="Times New Roman" w:eastAsia="仿宋" w:cs="Times New Roman"/>
          <w:color w:val="auto"/>
          <w:sz w:val="32"/>
          <w:szCs w:val="32"/>
          <w:highlight w:val="none"/>
          <w:lang w:val="en-US"/>
        </w:rPr>
        <w:t>”</w:t>
      </w:r>
      <w:r>
        <w:rPr>
          <w:rFonts w:hint="default" w:ascii="Times New Roman" w:hAnsi="Times New Roman" w:cs="Times New Roman"/>
          <w:color w:val="auto"/>
          <w:sz w:val="32"/>
          <w:szCs w:val="32"/>
          <w:highlight w:val="none"/>
        </w:rPr>
        <w:t>相结合，组织相关单位和专家研究形成项目申报指南，面向社会公开发布。指南编制应注重与自治区基础研究布局及产业需求的衔接。水利科技管理部门加强行业管理统筹，避免重复研究、低水平研究，不以工程科研代替基础性科研，指导加强工程科研项目与国家、水利部、地方科技计划的衔接。</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第十六条</w:t>
      </w:r>
      <w:r>
        <w:rPr>
          <w:rFonts w:hint="default" w:ascii="Times New Roman" w:hAnsi="Times New Roman" w:cs="Times New Roman"/>
          <w:color w:val="auto"/>
          <w:sz w:val="32"/>
          <w:szCs w:val="32"/>
          <w:highlight w:val="none"/>
        </w:rPr>
        <w:t xml:space="preserve"> 项目申报期原则上不少于30天。申报单位在申报期内完成申报材料编制，按照属地和归口管理原则，由归口管理单位审核通过后，提交项目主管部门。自治区高校、科研院所、企业和水利厅部门预算单位直接向主管部门申报。</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第十七条</w:t>
      </w:r>
      <w:r>
        <w:rPr>
          <w:rFonts w:hint="default" w:ascii="Times New Roman" w:hAnsi="Times New Roman" w:cs="Times New Roman"/>
          <w:color w:val="auto"/>
          <w:sz w:val="32"/>
          <w:szCs w:val="32"/>
          <w:highlight w:val="none"/>
        </w:rPr>
        <w:t xml:space="preserve"> 申报单位须具备以下条件：</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（一）具有较强科研能力和条件、运行管理规范的科研机构、高等院校、企事业单位等；</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（二）具有健全的财务管理机构和制度，信用良好；</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（三）具有项目实施能力和基础，落实项目经费，能提供实施项目所必备的保障条件；</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cs="Times New Roman"/>
          <w:color w:val="auto"/>
          <w:sz w:val="32"/>
          <w:szCs w:val="32"/>
          <w:highlight w:val="none"/>
        </w:rPr>
        <w:t>（四）</w:t>
      </w:r>
      <w:r>
        <w:rPr>
          <w:rFonts w:hint="default" w:ascii="Times New Roman" w:hAnsi="Times New Roman" w:eastAsia="仿宋_GB2312" w:cs="Times New Roman"/>
          <w:color w:val="auto"/>
          <w:sz w:val="32"/>
          <w:szCs w:val="32"/>
          <w:highlight w:val="none"/>
        </w:rPr>
        <w:t>明确项目负责人。项目负责人应具有领导和组织开展相应工作的能力，原则上应为牵头申报单位在职人员。</w:t>
      </w:r>
      <w:r>
        <w:rPr>
          <w:rFonts w:hint="default" w:ascii="Times New Roman" w:hAnsi="Times New Roman" w:eastAsia="仿宋_GB2312" w:cs="Times New Roman"/>
          <w:color w:val="auto"/>
          <w:sz w:val="32"/>
          <w:highlight w:val="none"/>
        </w:rPr>
        <w:t>项目负责人应具有完成项目所需的专业技术能力和组织管理协调能力。研发类项目负责人一般应具有高级以上职称，示范推广类项目负责人一般应具有中级以上职称；对业绩突出、能力较强的青年科技人才和实用型人才，经依托单位推荐、主管部门审核，可适当放宽职称要求。</w:t>
      </w:r>
      <w:r>
        <w:rPr>
          <w:rFonts w:hint="default" w:ascii="Times New Roman" w:hAnsi="Times New Roman" w:eastAsia="仿宋_GB2312" w:cs="Times New Roman"/>
          <w:color w:val="auto"/>
          <w:sz w:val="32"/>
          <w:szCs w:val="32"/>
          <w:highlight w:val="none"/>
        </w:rPr>
        <w:t>项目负责人同一年度仅能申报1项项目，往年项目未验收时不能再次申报。</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第十八条</w:t>
      </w:r>
      <w:r>
        <w:rPr>
          <w:rFonts w:hint="default" w:ascii="Times New Roman" w:hAnsi="Times New Roman" w:cs="Times New Roman"/>
          <w:color w:val="auto"/>
          <w:sz w:val="32"/>
          <w:szCs w:val="32"/>
          <w:highlight w:val="none"/>
        </w:rPr>
        <w:t xml:space="preserve"> 项目申报须提供以下材料：</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（一）《自治区水利科技项目申报书》；</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（二）申报单位事业法人证书；</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cs="Times New Roman"/>
          <w:color w:val="auto"/>
          <w:sz w:val="32"/>
          <w:szCs w:val="32"/>
          <w:highlight w:val="none"/>
        </w:rPr>
        <w:t>（三）保障条件承诺书等相关证明材料。</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第十九条</w:t>
      </w:r>
      <w:r>
        <w:rPr>
          <w:rFonts w:hint="default" w:ascii="Times New Roman" w:hAnsi="Times New Roman" w:cs="Times New Roman"/>
          <w:color w:val="auto"/>
          <w:sz w:val="32"/>
          <w:szCs w:val="32"/>
          <w:highlight w:val="none"/>
        </w:rPr>
        <w:t xml:space="preserve"> 示范推广类项目原则上以水利部或新疆水利先进实用技术（产品）推广指导目录为成果来源，鼓励应用部门与技术持有单位联合申报。支持首台（套）重大技术装备、首批次新材料、首版次软件在水利工程中的研发应用。</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第二十条</w:t>
      </w:r>
      <w:r>
        <w:rPr>
          <w:rFonts w:hint="default" w:ascii="Times New Roman" w:hAnsi="Times New Roman" w:cs="Times New Roman"/>
          <w:color w:val="auto"/>
          <w:sz w:val="32"/>
          <w:szCs w:val="32"/>
          <w:highlight w:val="none"/>
        </w:rPr>
        <w:t xml:space="preserve"> 研发类项目应紧跟本专业领域的热点、难点问题，突出解决涉水关键技术，服务国民经济社会发展，具有创新性、先进性。鼓励围绕盐碱地治理、水资源高效利用、智慧水利</w:t>
      </w:r>
      <w:r>
        <w:rPr>
          <w:rFonts w:hint="eastAsia" w:ascii="Times New Roman" w:hAnsi="Times New Roman" w:cs="Times New Roman"/>
          <w:color w:val="auto"/>
          <w:sz w:val="32"/>
          <w:szCs w:val="32"/>
          <w:highlight w:val="none"/>
          <w:lang w:eastAsia="zh-CN"/>
        </w:rPr>
        <w:t>、重大引调水工程、农业节水增效新高地、微咸水利用、水资源配置</w:t>
      </w:r>
      <w:r>
        <w:rPr>
          <w:rFonts w:hint="default" w:ascii="Times New Roman" w:hAnsi="Times New Roman" w:cs="Times New Roman"/>
          <w:color w:val="auto"/>
          <w:sz w:val="32"/>
          <w:szCs w:val="32"/>
          <w:highlight w:val="none"/>
        </w:rPr>
        <w:t>等领域开展技术攻关。</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第二十一条</w:t>
      </w:r>
      <w:r>
        <w:rPr>
          <w:rFonts w:hint="default" w:ascii="Times New Roman" w:hAnsi="Times New Roman" w:cs="Times New Roman"/>
          <w:color w:val="auto"/>
          <w:sz w:val="32"/>
          <w:szCs w:val="32"/>
          <w:highlight w:val="none"/>
        </w:rPr>
        <w:t xml:space="preserve"> 鼓励产学研用相结合、跨行业联合申报。多个单位联合申报时，应明确牵头申报单位并签订联合申报协议，约定各方权利和义务。</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第二十二条</w:t>
      </w:r>
      <w:r>
        <w:rPr>
          <w:rFonts w:hint="default" w:ascii="Times New Roman" w:hAnsi="Times New Roman" w:cs="Times New Roman"/>
          <w:color w:val="auto"/>
          <w:sz w:val="32"/>
          <w:szCs w:val="32"/>
          <w:highlight w:val="none"/>
        </w:rPr>
        <w:t xml:space="preserve"> </w:t>
      </w:r>
      <w:r>
        <w:rPr>
          <w:rFonts w:hint="default" w:ascii="Times New Roman" w:hAnsi="Times New Roman" w:eastAsia="仿宋_GB2312" w:cs="Times New Roman"/>
          <w:color w:val="auto"/>
          <w:sz w:val="32"/>
          <w:highlight w:val="none"/>
        </w:rPr>
        <w:t>水利科技项目执行期限根据项目性质和规模合理确定。一般项目执行期限为1至2年；重点项目不超过3年；灌溉实验等需长期观测类项目执行期每3年进行一次评估；重大科技攻关项目经专家论证、主管部门批准后可适当延长，但最长不超过5年。</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p>
    <w:p>
      <w:pPr>
        <w:adjustRightInd w:val="0"/>
        <w:snapToGrid w:val="0"/>
        <w:spacing w:line="560" w:lineRule="exact"/>
        <w:jc w:val="center"/>
        <w:rPr>
          <w:rFonts w:hint="default" w:ascii="Times New Roman" w:hAnsi="Times New Roman" w:cs="Times New Roman"/>
          <w:color w:val="auto"/>
          <w:highlight w:val="none"/>
        </w:rPr>
      </w:pPr>
      <w:r>
        <w:rPr>
          <w:rFonts w:hint="default" w:ascii="Times New Roman" w:hAnsi="Times New Roman" w:eastAsia="国标黑体" w:cs="Times New Roman"/>
          <w:color w:val="auto"/>
          <w:sz w:val="32"/>
          <w:szCs w:val="32"/>
          <w:highlight w:val="none"/>
        </w:rPr>
        <w:t xml:space="preserve"> </w:t>
      </w:r>
      <w:r>
        <w:rPr>
          <w:rFonts w:hint="default" w:ascii="Times New Roman" w:hAnsi="Times New Roman" w:eastAsia="黑体" w:cs="Times New Roman"/>
          <w:color w:val="auto"/>
          <w:sz w:val="32"/>
          <w:szCs w:val="32"/>
          <w:highlight w:val="none"/>
        </w:rPr>
        <w:t>第四章 项目立项</w:t>
      </w:r>
    </w:p>
    <w:p>
      <w:pPr>
        <w:adjustRightInd w:val="0"/>
        <w:snapToGrid w:val="0"/>
        <w:spacing w:line="560" w:lineRule="exact"/>
        <w:ind w:firstLine="532" w:firstLineChars="150"/>
        <w:rPr>
          <w:rFonts w:hint="default" w:ascii="Times New Roman" w:hAnsi="Times New Roman" w:eastAsia="仿宋_GB2312" w:cs="Times New Roman"/>
          <w:color w:val="auto"/>
          <w:sz w:val="32"/>
          <w:highlight w:val="none"/>
        </w:rPr>
      </w:pPr>
      <w:r>
        <w:rPr>
          <w:rFonts w:hint="default" w:ascii="Times New Roman" w:hAnsi="Times New Roman" w:eastAsia="黑体" w:cs="Times New Roman"/>
          <w:snapToGrid w:val="0"/>
          <w:color w:val="auto"/>
          <w:sz w:val="32"/>
          <w:szCs w:val="32"/>
          <w:highlight w:val="none"/>
          <w:lang w:val="en-US" w:eastAsia="zh-CN" w:bidi="ar-SA"/>
        </w:rPr>
        <w:t>第二十</w:t>
      </w:r>
      <w:r>
        <w:rPr>
          <w:rFonts w:hint="eastAsia" w:ascii="Times New Roman" w:hAnsi="Times New Roman" w:eastAsia="黑体" w:cs="Times New Roman"/>
          <w:snapToGrid w:val="0"/>
          <w:color w:val="auto"/>
          <w:sz w:val="32"/>
          <w:szCs w:val="32"/>
          <w:highlight w:val="none"/>
          <w:lang w:val="en-US" w:eastAsia="zh-CN" w:bidi="ar-SA"/>
        </w:rPr>
        <w:t>三</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rPr>
        <w:t>申报单位依据申报指南，编制项目申报书，主管部门受理项目申报并开展形式审查；通过形式审查的项目，由自治区水利厅组织有关专家和相关处室召开评审会，评审通过后进入拟立项项目清单。评审实行评审意见留存归档制度，评审意见作为项目立项的重要依据。</w:t>
      </w:r>
      <w:r>
        <w:rPr>
          <w:rFonts w:hint="default" w:ascii="Times New Roman" w:hAnsi="Times New Roman" w:eastAsia="仿宋_GB2312" w:cs="Times New Roman"/>
          <w:color w:val="auto"/>
          <w:sz w:val="32"/>
          <w:highlight w:val="none"/>
        </w:rPr>
        <w:t>评审中，对自筹资金项目予以优先考虑；</w:t>
      </w:r>
      <w:r>
        <w:rPr>
          <w:rFonts w:hint="eastAsia" w:ascii="Times New Roman" w:hAnsi="Times New Roman" w:cs="Times New Roman"/>
          <w:color w:val="auto"/>
          <w:sz w:val="32"/>
          <w:highlight w:val="none"/>
          <w:lang w:val="en-US" w:eastAsia="zh-CN"/>
        </w:rPr>
        <w:t>对</w:t>
      </w:r>
      <w:r>
        <w:rPr>
          <w:rFonts w:hint="default" w:ascii="Times New Roman" w:hAnsi="Times New Roman" w:cs="Times New Roman"/>
          <w:color w:val="auto"/>
          <w:sz w:val="32"/>
          <w:highlight w:val="none"/>
          <w:lang w:eastAsia="zh-CN"/>
        </w:rPr>
        <w:t>以</w:t>
      </w:r>
      <w:r>
        <w:rPr>
          <w:rFonts w:hint="default" w:ascii="Times New Roman" w:hAnsi="Times New Roman" w:eastAsia="仿宋_GB2312" w:cs="Times New Roman"/>
          <w:color w:val="auto"/>
          <w:sz w:val="32"/>
          <w:highlight w:val="none"/>
        </w:rPr>
        <w:t>自治区级科研平台</w:t>
      </w:r>
      <w:r>
        <w:rPr>
          <w:rFonts w:hint="default" w:ascii="Times New Roman" w:hAnsi="Times New Roman" w:cs="Times New Roman"/>
          <w:color w:val="auto"/>
          <w:sz w:val="32"/>
          <w:highlight w:val="none"/>
          <w:lang w:eastAsia="zh-CN"/>
        </w:rPr>
        <w:t>为</w:t>
      </w:r>
      <w:r>
        <w:rPr>
          <w:rFonts w:hint="default" w:ascii="Times New Roman" w:hAnsi="Times New Roman" w:eastAsia="仿宋_GB2312" w:cs="Times New Roman"/>
          <w:color w:val="auto"/>
          <w:sz w:val="32"/>
          <w:highlight w:val="none"/>
        </w:rPr>
        <w:t>依托单位申报的项目，在同等条件下予以优先支持</w:t>
      </w:r>
      <w:r>
        <w:rPr>
          <w:rFonts w:hint="eastAsia" w:ascii="Times New Roman" w:hAnsi="Times New Roman" w:cs="Times New Roman"/>
          <w:color w:val="auto"/>
          <w:sz w:val="32"/>
          <w:highlight w:val="none"/>
          <w:lang w:eastAsia="zh-CN"/>
        </w:rPr>
        <w:t>；</w:t>
      </w:r>
      <w:r>
        <w:rPr>
          <w:rFonts w:hint="default" w:ascii="Times New Roman" w:hAnsi="Times New Roman" w:eastAsia="仿宋_GB2312" w:cs="Times New Roman"/>
          <w:color w:val="auto"/>
          <w:sz w:val="32"/>
          <w:highlight w:val="none"/>
        </w:rPr>
        <w:t>鼓励“工程带科研”项目申报，由项目法人联合科研单位共同申报、且科研经费已纳入工程设计概（估）算并落实资金来源的项目，在同等条件下予以优先支持。</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第二十</w:t>
      </w:r>
      <w:r>
        <w:rPr>
          <w:rFonts w:hint="eastAsia" w:ascii="Times New Roman" w:hAnsi="Times New Roman" w:eastAsia="黑体" w:cs="Times New Roman"/>
          <w:snapToGrid w:val="0"/>
          <w:color w:val="auto"/>
          <w:sz w:val="32"/>
          <w:szCs w:val="32"/>
          <w:highlight w:val="none"/>
          <w:lang w:val="en-US" w:eastAsia="zh-CN" w:bidi="ar-SA"/>
        </w:rPr>
        <w:t>四</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任务类项目由承担单位直接编制项目任务书等材料，经归口管理单位审核通过提交主管部门，由主管部门组织专家对项目任务书等进行评审。专家评审通过后进入拟立项项目清单，未通过则不予立项或由主管部门重新选择其他承担单位。</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第二十</w:t>
      </w:r>
      <w:r>
        <w:rPr>
          <w:rFonts w:hint="eastAsia" w:ascii="Times New Roman" w:hAnsi="Times New Roman" w:eastAsia="黑体" w:cs="Times New Roman"/>
          <w:snapToGrid w:val="0"/>
          <w:color w:val="auto"/>
          <w:sz w:val="32"/>
          <w:szCs w:val="32"/>
          <w:highlight w:val="none"/>
          <w:lang w:val="en-US" w:eastAsia="zh-CN" w:bidi="ar-SA"/>
        </w:rPr>
        <w:t>五</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评审专家由主管部门从水利科技专家库中选取，实行回避制度和轮换机制。评审专家应具有高级专业技术职称，掌握专业领域技术发展现状和趋势，并严格遵守客观公正以及保密等评审要求。</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第二十</w:t>
      </w:r>
      <w:r>
        <w:rPr>
          <w:rFonts w:hint="eastAsia" w:ascii="Times New Roman" w:hAnsi="Times New Roman" w:eastAsia="黑体" w:cs="Times New Roman"/>
          <w:snapToGrid w:val="0"/>
          <w:color w:val="auto"/>
          <w:sz w:val="32"/>
          <w:szCs w:val="32"/>
          <w:highlight w:val="none"/>
          <w:lang w:val="en-US" w:eastAsia="zh-CN" w:bidi="ar-SA"/>
        </w:rPr>
        <w:t>六</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拟立项项目清单由自治区水利厅审定。项目确定后，主管部门、牵头承担单位、归口管理单位签订项目任务书，作为项目实施管理的依据。</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第二十</w:t>
      </w:r>
      <w:r>
        <w:rPr>
          <w:rFonts w:hint="eastAsia" w:ascii="Times New Roman" w:hAnsi="Times New Roman" w:eastAsia="黑体" w:cs="Times New Roman"/>
          <w:snapToGrid w:val="0"/>
          <w:color w:val="auto"/>
          <w:sz w:val="32"/>
          <w:szCs w:val="32"/>
          <w:highlight w:val="none"/>
          <w:lang w:val="en-US" w:eastAsia="zh-CN" w:bidi="ar-SA"/>
        </w:rPr>
        <w:t>七</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工程科研项目立项后，项目法人可通过各级水利科技</w:t>
      </w:r>
      <w:r>
        <w:rPr>
          <w:rFonts w:hint="eastAsia" w:ascii="Times New Roman" w:hAnsi="Times New Roman" w:cs="Times New Roman"/>
          <w:color w:val="auto"/>
          <w:sz w:val="32"/>
          <w:szCs w:val="32"/>
          <w:highlight w:val="none"/>
          <w:lang w:eastAsia="zh-CN"/>
        </w:rPr>
        <w:t>项目归口</w:t>
      </w:r>
      <w:r>
        <w:rPr>
          <w:rFonts w:hint="default" w:ascii="Times New Roman" w:hAnsi="Times New Roman" w:cs="Times New Roman"/>
          <w:color w:val="auto"/>
          <w:sz w:val="32"/>
          <w:szCs w:val="32"/>
          <w:highlight w:val="none"/>
        </w:rPr>
        <w:t>管理部门申请推荐纳入相关水利科技计划管理。若工程建设遇到的科技问题需在更高层面进行有组织攻关的，经论证后向水利部推荐，争取纳入水利部重大科技项目计划。对于创新成效显著、应用推广潜力大的工程科研项目成果，经论证后纳入水利科技成果推广清单。</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p>
    <w:p>
      <w:pPr>
        <w:adjustRightInd w:val="0"/>
        <w:snapToGrid w:val="0"/>
        <w:spacing w:line="56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第五章 项目执行</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第二十</w:t>
      </w:r>
      <w:r>
        <w:rPr>
          <w:rFonts w:hint="eastAsia" w:ascii="Times New Roman" w:hAnsi="Times New Roman" w:eastAsia="黑体" w:cs="Times New Roman"/>
          <w:snapToGrid w:val="0"/>
          <w:color w:val="auto"/>
          <w:sz w:val="32"/>
          <w:szCs w:val="32"/>
          <w:highlight w:val="none"/>
          <w:lang w:val="en-US" w:eastAsia="zh-CN" w:bidi="ar-SA"/>
        </w:rPr>
        <w:t>八</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牵头承担单位须在每年规定时间向主管部门和委托的项目管理机构报送项目中期进展报告或年度进展报告。主管部门、项目管理机构和归口管理单位根据项目进展情况开展跟踪督查，向承担单位提出意见建议并督促整改。</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w:t>
      </w:r>
      <w:r>
        <w:rPr>
          <w:rFonts w:hint="eastAsia" w:ascii="Times New Roman" w:hAnsi="Times New Roman" w:eastAsia="黑体" w:cs="Times New Roman"/>
          <w:snapToGrid w:val="0"/>
          <w:color w:val="auto"/>
          <w:sz w:val="32"/>
          <w:szCs w:val="32"/>
          <w:highlight w:val="none"/>
          <w:lang w:val="en-US" w:eastAsia="zh-CN" w:bidi="ar-SA"/>
        </w:rPr>
        <w:t>二十九</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项目实施中，承担单位不得擅自变更目标任务等内容。涉及项目负责人、承担单位、实施周期、主要工作内容和考核指标等重大变更事项，牵头承担单位须逐级报送书面申请，经主管部门批复同意后方可执行。项目执行期结束前3个月不再受理变更申请。</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第三十条</w:t>
      </w:r>
      <w:r>
        <w:rPr>
          <w:rFonts w:hint="default" w:ascii="Times New Roman" w:hAnsi="Times New Roman" w:cs="Times New Roman"/>
          <w:color w:val="auto"/>
          <w:sz w:val="32"/>
          <w:szCs w:val="32"/>
          <w:highlight w:val="none"/>
        </w:rPr>
        <w:t xml:space="preserve"> 项目管理机构组织开展项目中期评估，形成评估意见。</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第三十</w:t>
      </w:r>
      <w:r>
        <w:rPr>
          <w:rFonts w:hint="eastAsia" w:ascii="Times New Roman" w:hAnsi="Times New Roman" w:eastAsia="黑体" w:cs="Times New Roman"/>
          <w:snapToGrid w:val="0"/>
          <w:color w:val="auto"/>
          <w:sz w:val="32"/>
          <w:szCs w:val="32"/>
          <w:highlight w:val="none"/>
          <w:lang w:val="en-US" w:eastAsia="zh-CN" w:bidi="ar-SA"/>
        </w:rPr>
        <w:t>一</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项目实施中遇到下列情况之一的，项目任务书签署各方均可提出终止项目的建议，经主管部门审核同意后予以终止。</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（一）经实践证明，项目技术路线不合理、不可行，或无法实现项目任务书规定的进度且无改进办法；</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（二）受不可抗力或其他不可预见因素影响，项目无法继续实施；</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（三）完成项目任务所需的资金、原材料、人员、支撑条件等未落实或发生改变导致项目无法正常进行；</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（四）项目执行中出现严重的知识产权纠纷；</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（五）组织管理不力或者发生重大问题导致项目无法进行；</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（六）项目实施过程中出现违规违纪、科研不端行为且不按规定进行整改或拒绝整改；</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（七）项目任务书规定其他可以撤销或终止的情况。</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cs="Times New Roman"/>
          <w:color w:val="auto"/>
          <w:sz w:val="32"/>
          <w:szCs w:val="32"/>
          <w:highlight w:val="none"/>
        </w:rPr>
        <w:t>对于终止项目，主管部门将予以撤销，并函告归口管理单位和承担单位。</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第三十</w:t>
      </w:r>
      <w:r>
        <w:rPr>
          <w:rFonts w:hint="eastAsia" w:ascii="Times New Roman" w:hAnsi="Times New Roman" w:eastAsia="黑体" w:cs="Times New Roman"/>
          <w:snapToGrid w:val="0"/>
          <w:color w:val="auto"/>
          <w:sz w:val="32"/>
          <w:szCs w:val="32"/>
          <w:highlight w:val="none"/>
          <w:lang w:val="en-US" w:eastAsia="zh-CN" w:bidi="ar-SA"/>
        </w:rPr>
        <w:t>二</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对于因非正当理由致使项目终止的，由管理机构通过调查核实或后评估明确责任单位和责任人，提交主管部门批准记入科研诚信记录。</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第三十</w:t>
      </w:r>
      <w:r>
        <w:rPr>
          <w:rFonts w:hint="eastAsia" w:ascii="Times New Roman" w:hAnsi="Times New Roman" w:eastAsia="黑体" w:cs="Times New Roman"/>
          <w:snapToGrid w:val="0"/>
          <w:color w:val="auto"/>
          <w:sz w:val="32"/>
          <w:szCs w:val="32"/>
          <w:highlight w:val="none"/>
          <w:lang w:val="en-US" w:eastAsia="zh-CN" w:bidi="ar-SA"/>
        </w:rPr>
        <w:t>三</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建立科技创新容错机制。对探索性强、风险高的科研项目，原始记录等能够证明已履行勤勉尽责义务仍不能完成项目的，依法予以免责，不影响科研人员继续申请项目。</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第三十</w:t>
      </w:r>
      <w:r>
        <w:rPr>
          <w:rFonts w:hint="eastAsia" w:ascii="Times New Roman" w:hAnsi="Times New Roman" w:eastAsia="黑体" w:cs="Times New Roman"/>
          <w:snapToGrid w:val="0"/>
          <w:color w:val="auto"/>
          <w:sz w:val="32"/>
          <w:szCs w:val="32"/>
          <w:highlight w:val="none"/>
          <w:lang w:val="en-US" w:eastAsia="zh-CN" w:bidi="ar-SA"/>
        </w:rPr>
        <w:t>四</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eastAsia="仿宋" w:cs="Times New Roman"/>
          <w:color w:val="auto"/>
          <w:sz w:val="32"/>
          <w:highlight w:val="none"/>
        </w:rPr>
        <w:t xml:space="preserve"> </w:t>
      </w:r>
      <w:r>
        <w:rPr>
          <w:rFonts w:hint="default" w:ascii="Times New Roman" w:hAnsi="Times New Roman" w:eastAsia="仿宋_GB2312" w:cs="Times New Roman"/>
          <w:color w:val="auto"/>
          <w:sz w:val="32"/>
          <w:highlight w:val="none"/>
        </w:rPr>
        <w:t>项目法人应加强工程建设期科研攻关统筹谋划，推动科技成果在工程建设中的示范应用。</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p>
    <w:p>
      <w:pPr>
        <w:adjustRightInd w:val="0"/>
        <w:snapToGrid w:val="0"/>
        <w:spacing w:line="56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第六章 项目资金使用和管理</w:t>
      </w:r>
    </w:p>
    <w:p>
      <w:pPr>
        <w:adjustRightInd w:val="0"/>
        <w:snapToGrid w:val="0"/>
        <w:spacing w:line="560" w:lineRule="exact"/>
        <w:ind w:firstLine="532" w:firstLineChars="150"/>
        <w:rPr>
          <w:rFonts w:hint="default" w:ascii="Times New Roman" w:hAnsi="Times New Roman" w:eastAsia="仿宋" w:cs="Times New Roman"/>
          <w:color w:val="auto"/>
          <w:sz w:val="32"/>
          <w:highlight w:val="none"/>
        </w:rPr>
      </w:pPr>
      <w:r>
        <w:rPr>
          <w:rFonts w:hint="default" w:ascii="Times New Roman" w:hAnsi="Times New Roman" w:eastAsia="黑体" w:cs="Times New Roman"/>
          <w:snapToGrid w:val="0"/>
          <w:color w:val="auto"/>
          <w:sz w:val="32"/>
          <w:szCs w:val="32"/>
          <w:highlight w:val="none"/>
          <w:lang w:val="en-US" w:eastAsia="zh-CN" w:bidi="ar-SA"/>
        </w:rPr>
        <w:t>第三十</w:t>
      </w:r>
      <w:r>
        <w:rPr>
          <w:rFonts w:hint="eastAsia" w:ascii="Times New Roman" w:hAnsi="Times New Roman" w:eastAsia="黑体" w:cs="Times New Roman"/>
          <w:snapToGrid w:val="0"/>
          <w:color w:val="auto"/>
          <w:sz w:val="32"/>
          <w:szCs w:val="32"/>
          <w:highlight w:val="none"/>
          <w:lang w:val="en-US" w:eastAsia="zh-CN" w:bidi="ar-SA"/>
        </w:rPr>
        <w:t>五</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w:t>
      </w:r>
      <w:r>
        <w:rPr>
          <w:rFonts w:hint="default" w:ascii="Times New Roman" w:hAnsi="Times New Roman" w:eastAsia="仿宋_GB2312" w:cs="Times New Roman"/>
          <w:color w:val="auto"/>
          <w:sz w:val="32"/>
          <w:highlight w:val="none"/>
        </w:rPr>
        <w:t>项目资金核定比例按照《新疆维吾尔自治区财政科研项目资金管理办法》有关规定执行。</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第三十</w:t>
      </w:r>
      <w:r>
        <w:rPr>
          <w:rFonts w:hint="eastAsia" w:ascii="Times New Roman" w:hAnsi="Times New Roman" w:eastAsia="黑体" w:cs="Times New Roman"/>
          <w:snapToGrid w:val="0"/>
          <w:color w:val="auto"/>
          <w:sz w:val="32"/>
          <w:szCs w:val="32"/>
          <w:highlight w:val="none"/>
          <w:lang w:val="en-US" w:eastAsia="zh-CN" w:bidi="ar-SA"/>
        </w:rPr>
        <w:t>六</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水利科技资金不得用于征地移民、城市景观、财政补助单位人员经费和运转经费、交通工具购置和办公设备等与项目实施无关的经常性支出、楼堂馆所建设支出以及财政规定以外的其他支出。</w:t>
      </w:r>
    </w:p>
    <w:p>
      <w:pPr>
        <w:adjustRightInd w:val="0"/>
        <w:snapToGrid w:val="0"/>
        <w:spacing w:line="560" w:lineRule="exact"/>
        <w:ind w:firstLine="532" w:firstLineChars="150"/>
        <w:rPr>
          <w:rFonts w:hint="default" w:ascii="Times New Roman" w:hAnsi="Times New Roman" w:eastAsia="仿宋_GB2312" w:cs="Times New Roman"/>
          <w:color w:val="auto"/>
          <w:sz w:val="32"/>
          <w:highlight w:val="none"/>
        </w:rPr>
      </w:pPr>
    </w:p>
    <w:p>
      <w:pPr>
        <w:adjustRightInd w:val="0"/>
        <w:snapToGrid w:val="0"/>
        <w:spacing w:line="560" w:lineRule="exact"/>
        <w:jc w:val="center"/>
        <w:rPr>
          <w:rFonts w:hint="default" w:ascii="Times New Roman" w:hAnsi="Times New Roman" w:cs="Times New Roman"/>
          <w:color w:val="auto"/>
          <w:highlight w:val="none"/>
        </w:rPr>
      </w:pPr>
      <w:r>
        <w:rPr>
          <w:rFonts w:hint="default" w:ascii="Times New Roman" w:hAnsi="Times New Roman" w:eastAsia="国标黑体" w:cs="Times New Roman"/>
          <w:color w:val="auto"/>
          <w:sz w:val="32"/>
          <w:szCs w:val="32"/>
          <w:highlight w:val="none"/>
        </w:rPr>
        <w:t xml:space="preserve"> </w:t>
      </w:r>
      <w:r>
        <w:rPr>
          <w:rFonts w:hint="default" w:ascii="Times New Roman" w:hAnsi="Times New Roman" w:eastAsia="黑体" w:cs="Times New Roman"/>
          <w:color w:val="auto"/>
          <w:sz w:val="32"/>
          <w:szCs w:val="32"/>
          <w:highlight w:val="none"/>
        </w:rPr>
        <w:t>第七章 项目验收</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第三十</w:t>
      </w:r>
      <w:r>
        <w:rPr>
          <w:rFonts w:hint="eastAsia" w:ascii="Times New Roman" w:hAnsi="Times New Roman" w:eastAsia="黑体" w:cs="Times New Roman"/>
          <w:snapToGrid w:val="0"/>
          <w:color w:val="auto"/>
          <w:sz w:val="32"/>
          <w:szCs w:val="32"/>
          <w:highlight w:val="none"/>
          <w:lang w:val="en-US" w:eastAsia="zh-CN" w:bidi="ar-SA"/>
        </w:rPr>
        <w:t>七</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rPr>
        <w:t>项目实行结题验收管理</w:t>
      </w:r>
      <w:r>
        <w:rPr>
          <w:rFonts w:hint="eastAsia" w:ascii="Times New Roman" w:hAnsi="Times New Roman" w:cs="Times New Roman"/>
          <w:color w:val="auto"/>
          <w:sz w:val="32"/>
          <w:szCs w:val="32"/>
          <w:highlight w:val="none"/>
          <w:lang w:eastAsia="zh-CN"/>
        </w:rPr>
        <w:t>，参照《水利部重大科技项目管理办法》</w:t>
      </w:r>
      <w:r>
        <w:rPr>
          <w:rFonts w:hint="default" w:ascii="Times New Roman" w:hAnsi="Times New Roman" w:cs="Times New Roman"/>
          <w:color w:val="auto"/>
          <w:sz w:val="32"/>
          <w:szCs w:val="32"/>
          <w:highlight w:val="none"/>
        </w:rPr>
        <w:t>（水国科〔2022〕122号）</w:t>
      </w:r>
      <w:r>
        <w:rPr>
          <w:rFonts w:hint="eastAsia" w:ascii="Times New Roman" w:hAnsi="Times New Roman" w:cs="Times New Roman"/>
          <w:color w:val="auto"/>
          <w:sz w:val="32"/>
          <w:szCs w:val="32"/>
          <w:highlight w:val="none"/>
          <w:lang w:eastAsia="zh-CN"/>
        </w:rPr>
        <w:t>执行</w:t>
      </w:r>
      <w:r>
        <w:rPr>
          <w:rFonts w:hint="default" w:ascii="Times New Roman" w:hAnsi="Times New Roman" w:eastAsia="仿宋_GB2312" w:cs="Times New Roman"/>
          <w:color w:val="auto"/>
          <w:sz w:val="32"/>
          <w:szCs w:val="32"/>
          <w:highlight w:val="none"/>
        </w:rPr>
        <w:t>。项目执行期满后，主管部门委托管理机构从自治区水利科技专家库中选取技术、管理和财务等专家等组成验收专家组开展项目验收。承担单位需在验收完成后3个月内将《自治区水利科技项目验收报告》和验收材料提交主管部门备案，并对材料真实性负责。</w:t>
      </w:r>
    </w:p>
    <w:p>
      <w:pPr>
        <w:adjustRightInd w:val="0"/>
        <w:snapToGrid w:val="0"/>
        <w:spacing w:line="560" w:lineRule="exact"/>
        <w:ind w:firstLine="532" w:firstLineChars="150"/>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w:t>
      </w:r>
      <w:r>
        <w:rPr>
          <w:rFonts w:hint="eastAsia" w:ascii="Times New Roman" w:hAnsi="Times New Roman" w:eastAsia="黑体" w:cs="Times New Roman"/>
          <w:snapToGrid w:val="0"/>
          <w:color w:val="auto"/>
          <w:sz w:val="32"/>
          <w:szCs w:val="32"/>
          <w:highlight w:val="none"/>
          <w:lang w:val="en-US" w:eastAsia="zh-CN" w:bidi="ar-SA"/>
        </w:rPr>
        <w:t>三十八</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rPr>
        <w:t>项目验收专家组在审阅资料、听取汇报、实地考核、观看演示、提问质询的基础上，形成综合验收意见，验收结论分为优秀、良好、合格、不合格四类。有下列情形之一的，不通过验收：</w:t>
      </w:r>
    </w:p>
    <w:p>
      <w:pPr>
        <w:adjustRightInd w:val="0"/>
        <w:snapToGrid w:val="0"/>
        <w:spacing w:line="560" w:lineRule="exact"/>
        <w:ind w:firstLine="532" w:firstLineChars="15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（一）项目目标任务</w:t>
      </w:r>
      <w:r>
        <w:rPr>
          <w:rFonts w:hint="eastAsia" w:ascii="Times New Roman" w:hAnsi="Times New Roman" w:cs="Times New Roman"/>
          <w:color w:val="auto"/>
          <w:sz w:val="32"/>
          <w:szCs w:val="32"/>
          <w:highlight w:val="none"/>
          <w:lang w:eastAsia="zh-CN"/>
        </w:rPr>
        <w:t>未</w:t>
      </w:r>
      <w:r>
        <w:rPr>
          <w:rFonts w:hint="default" w:ascii="Times New Roman" w:hAnsi="Times New Roman" w:eastAsia="仿宋_GB2312" w:cs="Times New Roman"/>
          <w:color w:val="auto"/>
          <w:sz w:val="32"/>
          <w:szCs w:val="32"/>
          <w:highlight w:val="none"/>
        </w:rPr>
        <w:t>完成；</w:t>
      </w:r>
    </w:p>
    <w:p>
      <w:pPr>
        <w:adjustRightInd w:val="0"/>
        <w:snapToGrid w:val="0"/>
        <w:spacing w:line="560" w:lineRule="exact"/>
        <w:ind w:firstLine="532" w:firstLineChars="15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（二）所提供的验收资料不真实，存在弄虚作假；</w:t>
      </w:r>
    </w:p>
    <w:p>
      <w:pPr>
        <w:adjustRightInd w:val="0"/>
        <w:snapToGrid w:val="0"/>
        <w:spacing w:line="560" w:lineRule="exact"/>
        <w:ind w:firstLine="532" w:firstLineChars="15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（三）存在未经申请或批准的重大变更；</w:t>
      </w:r>
    </w:p>
    <w:p>
      <w:pPr>
        <w:adjustRightInd w:val="0"/>
        <w:snapToGrid w:val="0"/>
        <w:spacing w:line="560" w:lineRule="exact"/>
        <w:ind w:firstLine="532" w:firstLineChars="150"/>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sz w:val="32"/>
          <w:szCs w:val="32"/>
          <w:highlight w:val="none"/>
        </w:rPr>
        <w:t>（四）其他认定不予通过验收的。</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w:t>
      </w:r>
      <w:r>
        <w:rPr>
          <w:rFonts w:hint="eastAsia" w:ascii="Times New Roman" w:hAnsi="Times New Roman" w:eastAsia="黑体" w:cs="Times New Roman"/>
          <w:snapToGrid w:val="0"/>
          <w:color w:val="auto"/>
          <w:sz w:val="32"/>
          <w:szCs w:val="32"/>
          <w:highlight w:val="none"/>
          <w:lang w:val="en-US" w:eastAsia="zh-CN" w:bidi="ar-SA"/>
        </w:rPr>
        <w:t>三十九</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承担单位</w:t>
      </w:r>
      <w:r>
        <w:rPr>
          <w:rFonts w:hint="eastAsia" w:ascii="Times New Roman" w:hAnsi="Times New Roman" w:cs="Times New Roman"/>
          <w:color w:val="auto"/>
          <w:sz w:val="32"/>
          <w:szCs w:val="32"/>
          <w:highlight w:val="none"/>
          <w:lang w:eastAsia="zh-CN"/>
        </w:rPr>
        <w:t>提供的相关文件、资料、数据存在弄虚作假，或未按相关要求报批重大调整事项，或</w:t>
      </w:r>
      <w:r>
        <w:rPr>
          <w:rFonts w:hint="default" w:ascii="Times New Roman" w:hAnsi="Times New Roman" w:cs="Times New Roman"/>
          <w:color w:val="auto"/>
          <w:sz w:val="32"/>
          <w:szCs w:val="32"/>
          <w:highlight w:val="none"/>
        </w:rPr>
        <w:t>不配合项目管理工作的，评价结论不得为优秀；情节严重的，评价结论为不合格，并记入科研诚信记录。</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第四十条</w:t>
      </w:r>
      <w:r>
        <w:rPr>
          <w:rFonts w:hint="default" w:ascii="Times New Roman" w:hAnsi="Times New Roman" w:eastAsia="仿宋" w:cs="Times New Roman"/>
          <w:color w:val="auto"/>
          <w:sz w:val="32"/>
          <w:highlight w:val="none"/>
        </w:rPr>
        <w:t xml:space="preserve"> </w:t>
      </w:r>
      <w:r>
        <w:rPr>
          <w:rFonts w:hint="default" w:ascii="Times New Roman" w:hAnsi="Times New Roman" w:eastAsia="仿宋_GB2312" w:cs="Times New Roman"/>
          <w:color w:val="auto"/>
          <w:sz w:val="32"/>
          <w:highlight w:val="none"/>
        </w:rPr>
        <w:t>通过验收的项目，项目承担单位应根据验收意见完善相关资料，按科技档案管理、成果登记、成果保密等有关要求做好建档归档和成果登记工作。项目验收通过后，科研成果档案必须同时移交水利档案室和政研中心进行双备份管理，两处档案均应完整保存申报书、任务书、审计报告、验收报告、总结报告、技术报告及原始实验数据等全部资料，确保档案安全完整和可追溯。档案移交应在验收</w:t>
      </w:r>
      <w:r>
        <w:rPr>
          <w:rFonts w:hint="default" w:ascii="Times New Roman" w:hAnsi="Times New Roman" w:cs="Times New Roman"/>
          <w:color w:val="auto"/>
          <w:sz w:val="32"/>
          <w:highlight w:val="none"/>
          <w:lang w:val="en-US"/>
        </w:rPr>
        <w:t>完成</w:t>
      </w:r>
      <w:r>
        <w:rPr>
          <w:rFonts w:hint="default" w:ascii="Times New Roman" w:hAnsi="Times New Roman" w:eastAsia="仿宋_GB2312" w:cs="Times New Roman"/>
          <w:color w:val="auto"/>
          <w:sz w:val="32"/>
          <w:highlight w:val="none"/>
        </w:rPr>
        <w:t>后1个月内完成，由水利档案室和政研中心分别出具档案接收凭证。工程概算列支经费实施的科研项目，除按本条规定向水利厅归档外，同时纳入相应工程建设项目档案统一管理。</w:t>
      </w:r>
    </w:p>
    <w:p>
      <w:pPr>
        <w:adjustRightInd w:val="0"/>
        <w:snapToGrid w:val="0"/>
        <w:spacing w:line="560" w:lineRule="exact"/>
        <w:ind w:firstLine="532" w:firstLineChars="150"/>
        <w:rPr>
          <w:rFonts w:hint="default" w:ascii="Times New Roman" w:hAnsi="Times New Roman" w:cs="Times New Roman"/>
          <w:color w:val="auto"/>
          <w:highlight w:val="none"/>
        </w:rPr>
      </w:pPr>
      <w:r>
        <w:rPr>
          <w:rFonts w:hint="default" w:ascii="Times New Roman" w:hAnsi="Times New Roman" w:eastAsia="黑体" w:cs="Times New Roman"/>
          <w:snapToGrid w:val="0"/>
          <w:color w:val="auto"/>
          <w:sz w:val="32"/>
          <w:szCs w:val="32"/>
          <w:highlight w:val="none"/>
          <w:lang w:val="en-US" w:eastAsia="zh-CN" w:bidi="ar-SA"/>
        </w:rPr>
        <w:t>第四十</w:t>
      </w:r>
      <w:r>
        <w:rPr>
          <w:rFonts w:hint="eastAsia" w:ascii="Times New Roman" w:hAnsi="Times New Roman" w:eastAsia="黑体" w:cs="Times New Roman"/>
          <w:snapToGrid w:val="0"/>
          <w:color w:val="auto"/>
          <w:sz w:val="32"/>
          <w:szCs w:val="32"/>
          <w:highlight w:val="none"/>
          <w:lang w:val="en-US" w:eastAsia="zh-CN" w:bidi="ar-SA"/>
        </w:rPr>
        <w:t>一</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未通过验收的项目，承担单位根据验收意见限期整改，整改完成后重新申请验收。</w:t>
      </w:r>
    </w:p>
    <w:p>
      <w:pPr>
        <w:adjustRightInd w:val="0"/>
        <w:snapToGrid w:val="0"/>
        <w:spacing w:line="560" w:lineRule="exact"/>
        <w:ind w:firstLine="532" w:firstLineChars="150"/>
        <w:rPr>
          <w:rFonts w:hint="default" w:ascii="Times New Roman" w:hAnsi="Times New Roman" w:eastAsia="仿宋" w:cs="Times New Roman"/>
          <w:color w:val="auto"/>
          <w:sz w:val="32"/>
          <w:highlight w:val="none"/>
        </w:rPr>
      </w:pPr>
      <w:r>
        <w:rPr>
          <w:rFonts w:hint="default" w:ascii="Times New Roman" w:hAnsi="Times New Roman" w:eastAsia="黑体" w:cs="Times New Roman"/>
          <w:snapToGrid w:val="0"/>
          <w:color w:val="auto"/>
          <w:sz w:val="32"/>
          <w:szCs w:val="32"/>
          <w:highlight w:val="none"/>
          <w:lang w:val="en-US" w:eastAsia="zh-CN" w:bidi="ar-SA"/>
        </w:rPr>
        <w:t>第四十</w:t>
      </w:r>
      <w:r>
        <w:rPr>
          <w:rFonts w:hint="eastAsia" w:ascii="Times New Roman" w:hAnsi="Times New Roman" w:eastAsia="黑体" w:cs="Times New Roman"/>
          <w:snapToGrid w:val="0"/>
          <w:color w:val="auto"/>
          <w:sz w:val="32"/>
          <w:szCs w:val="32"/>
          <w:highlight w:val="none"/>
          <w:lang w:val="en-US" w:eastAsia="zh-CN" w:bidi="ar-SA"/>
        </w:rPr>
        <w:t>二</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eastAsia="仿宋" w:cs="Times New Roman"/>
          <w:color w:val="auto"/>
          <w:sz w:val="32"/>
          <w:highlight w:val="none"/>
        </w:rPr>
        <w:t xml:space="preserve"> 加强工程科研项目成果跟踪评价，推动成果在水利工程中的应用。</w:t>
      </w:r>
    </w:p>
    <w:p>
      <w:pPr>
        <w:adjustRightInd w:val="0"/>
        <w:snapToGrid w:val="0"/>
        <w:spacing w:line="560" w:lineRule="exact"/>
        <w:ind w:firstLine="532" w:firstLineChars="150"/>
        <w:rPr>
          <w:rFonts w:hint="default" w:ascii="Times New Roman" w:hAnsi="Times New Roman" w:eastAsia="仿宋" w:cs="Times New Roman"/>
          <w:color w:val="auto"/>
          <w:sz w:val="32"/>
          <w:highlight w:val="none"/>
        </w:rPr>
      </w:pPr>
    </w:p>
    <w:p>
      <w:pPr>
        <w:adjustRightInd w:val="0"/>
        <w:snapToGrid w:val="0"/>
        <w:spacing w:line="560" w:lineRule="exact"/>
        <w:jc w:val="center"/>
        <w:rPr>
          <w:rFonts w:hint="default" w:ascii="Times New Roman" w:hAnsi="Times New Roman" w:cs="Times New Roman"/>
          <w:color w:val="auto"/>
          <w:highlight w:val="none"/>
        </w:rPr>
      </w:pPr>
      <w:r>
        <w:rPr>
          <w:rFonts w:hint="default" w:ascii="Times New Roman" w:hAnsi="Times New Roman" w:eastAsia="国标黑体" w:cs="Times New Roman"/>
          <w:color w:val="auto"/>
          <w:sz w:val="32"/>
          <w:szCs w:val="32"/>
          <w:highlight w:val="none"/>
        </w:rPr>
        <w:t xml:space="preserve"> </w:t>
      </w:r>
      <w:r>
        <w:rPr>
          <w:rFonts w:hint="default" w:ascii="Times New Roman" w:hAnsi="Times New Roman" w:eastAsia="黑体" w:cs="Times New Roman"/>
          <w:color w:val="auto"/>
          <w:sz w:val="32"/>
          <w:szCs w:val="32"/>
          <w:highlight w:val="none"/>
        </w:rPr>
        <w:t>第八章 成果管理</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第四十</w:t>
      </w:r>
      <w:r>
        <w:rPr>
          <w:rFonts w:hint="eastAsia" w:ascii="Times New Roman" w:hAnsi="Times New Roman" w:eastAsia="黑体" w:cs="Times New Roman"/>
          <w:snapToGrid w:val="0"/>
          <w:color w:val="auto"/>
          <w:sz w:val="32"/>
          <w:szCs w:val="32"/>
          <w:highlight w:val="none"/>
          <w:lang w:val="en-US" w:eastAsia="zh-CN" w:bidi="ar-SA"/>
        </w:rPr>
        <w:t>三</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承担单位应对项目成果及时采取知识产权保护措施，依法取得相关知识产权。项目所形成的知识产权，其运用、保护和管理须按照国家有关规定执行。</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第四十</w:t>
      </w:r>
      <w:r>
        <w:rPr>
          <w:rFonts w:hint="eastAsia" w:ascii="Times New Roman" w:hAnsi="Times New Roman" w:eastAsia="黑体" w:cs="Times New Roman"/>
          <w:snapToGrid w:val="0"/>
          <w:color w:val="auto"/>
          <w:sz w:val="32"/>
          <w:szCs w:val="32"/>
          <w:highlight w:val="none"/>
          <w:lang w:val="en-US" w:eastAsia="zh-CN" w:bidi="ar-SA"/>
        </w:rPr>
        <w:t>四</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项目形成的科技成果实施成果登记管理，承担单位应在项目完成验收后3个月内在自治区</w:t>
      </w:r>
      <w:r>
        <w:rPr>
          <w:rFonts w:hint="default" w:ascii="Times New Roman" w:hAnsi="Times New Roman" w:cs="Times New Roman"/>
          <w:color w:val="auto"/>
          <w:sz w:val="32"/>
          <w:szCs w:val="32"/>
          <w:highlight w:val="none"/>
          <w:lang w:val="en-US"/>
        </w:rPr>
        <w:t>科技</w:t>
      </w:r>
      <w:r>
        <w:rPr>
          <w:rFonts w:hint="default" w:ascii="Times New Roman" w:hAnsi="Times New Roman" w:cs="Times New Roman"/>
          <w:color w:val="auto"/>
          <w:sz w:val="32"/>
          <w:szCs w:val="32"/>
          <w:highlight w:val="none"/>
        </w:rPr>
        <w:t>厅完成科技成果登记。</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第四十</w:t>
      </w:r>
      <w:r>
        <w:rPr>
          <w:rFonts w:hint="eastAsia" w:ascii="Times New Roman" w:hAnsi="Times New Roman" w:eastAsia="黑体" w:cs="Times New Roman"/>
          <w:snapToGrid w:val="0"/>
          <w:color w:val="auto"/>
          <w:sz w:val="32"/>
          <w:szCs w:val="32"/>
          <w:highlight w:val="none"/>
          <w:lang w:val="en-US" w:eastAsia="zh-CN" w:bidi="ar-SA"/>
        </w:rPr>
        <w:t>五</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项目实施中所取得的科学理论成果、应用技术成果和软科学研究成果，包括新技术、新产品、新工艺、新材料、新设计、新装置、计算机软件以及专利、论文和专著等，其知识产权管理按照《新疆维吾尔自治区科技创新条例》等有关规定执行。</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第四十</w:t>
      </w:r>
      <w:r>
        <w:rPr>
          <w:rFonts w:hint="eastAsia" w:ascii="Times New Roman" w:hAnsi="Times New Roman" w:eastAsia="黑体" w:cs="Times New Roman"/>
          <w:snapToGrid w:val="0"/>
          <w:color w:val="auto"/>
          <w:sz w:val="32"/>
          <w:szCs w:val="32"/>
          <w:highlight w:val="none"/>
          <w:lang w:val="en-US" w:eastAsia="zh-CN" w:bidi="ar-SA"/>
        </w:rPr>
        <w:t>六</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w:t>
      </w:r>
      <w:r>
        <w:rPr>
          <w:rFonts w:hint="default" w:ascii="Times New Roman" w:hAnsi="Times New Roman" w:eastAsia="仿宋_GB2312" w:cs="Times New Roman"/>
          <w:color w:val="auto"/>
          <w:sz w:val="32"/>
          <w:highlight w:val="none"/>
        </w:rPr>
        <w:t>使用新疆水利发展资金</w:t>
      </w:r>
      <w:r>
        <w:rPr>
          <w:rFonts w:hint="eastAsia" w:ascii="Times New Roman" w:hAnsi="Times New Roman" w:cs="Times New Roman"/>
          <w:color w:val="auto"/>
          <w:sz w:val="32"/>
          <w:highlight w:val="none"/>
          <w:lang w:eastAsia="zh-CN"/>
        </w:rPr>
        <w:t>支持</w:t>
      </w:r>
      <w:r>
        <w:rPr>
          <w:rFonts w:hint="default" w:ascii="Times New Roman" w:hAnsi="Times New Roman" w:eastAsia="仿宋_GB2312" w:cs="Times New Roman"/>
          <w:color w:val="auto"/>
          <w:sz w:val="32"/>
          <w:highlight w:val="none"/>
        </w:rPr>
        <w:t>的项目，其形成的科技论文、出版专著、授权专利、研究报告、软件著作权等成果，应标注新疆维吾尔自治区水利科技项目</w:t>
      </w:r>
      <w:r>
        <w:rPr>
          <w:rFonts w:hint="eastAsia" w:ascii="Times New Roman" w:hAnsi="Times New Roman" w:cs="Times New Roman"/>
          <w:color w:val="auto"/>
          <w:sz w:val="32"/>
          <w:highlight w:val="none"/>
          <w:lang w:eastAsia="zh-CN"/>
        </w:rPr>
        <w:t>支持</w:t>
      </w:r>
      <w:r>
        <w:rPr>
          <w:rFonts w:hint="default" w:ascii="Times New Roman" w:hAnsi="Times New Roman" w:eastAsia="仿宋_GB2312" w:cs="Times New Roman"/>
          <w:color w:val="auto"/>
          <w:sz w:val="32"/>
          <w:highlight w:val="none"/>
        </w:rPr>
        <w:t>及项目编号；以自筹资金为主的项目，可根据资金来源构成和合同约定自愿标注，不得强制要求。成果标注应客观真实，不得虚假标注资金来源。工程概算科学研究试验费支持形成的成果，应当标注对应工程项目名称，可自愿标注水利科技相关标识。</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第四十</w:t>
      </w:r>
      <w:r>
        <w:rPr>
          <w:rFonts w:hint="eastAsia" w:ascii="Times New Roman" w:hAnsi="Times New Roman" w:eastAsia="黑体" w:cs="Times New Roman"/>
          <w:snapToGrid w:val="0"/>
          <w:color w:val="auto"/>
          <w:sz w:val="32"/>
          <w:szCs w:val="32"/>
          <w:highlight w:val="none"/>
          <w:lang w:val="en-US" w:eastAsia="zh-CN" w:bidi="ar-SA"/>
        </w:rPr>
        <w:t>七</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自治区水利厅对已完成的水利科技项目成果进行</w:t>
      </w:r>
      <w:r>
        <w:rPr>
          <w:rFonts w:hint="eastAsia" w:ascii="Times New Roman" w:hAnsi="Times New Roman" w:cs="Times New Roman"/>
          <w:color w:val="auto"/>
          <w:sz w:val="32"/>
          <w:szCs w:val="32"/>
          <w:highlight w:val="none"/>
          <w:lang w:eastAsia="zh-CN"/>
        </w:rPr>
        <w:t>汇总</w:t>
      </w:r>
      <w:r>
        <w:rPr>
          <w:rFonts w:hint="default" w:ascii="Times New Roman" w:hAnsi="Times New Roman" w:cs="Times New Roman"/>
          <w:color w:val="auto"/>
          <w:sz w:val="32"/>
          <w:szCs w:val="32"/>
          <w:highlight w:val="none"/>
        </w:rPr>
        <w:t>，每年组织向自治区科学技术奖励部门推荐优秀水利科技成果。支持将技术先进、经济可行的成果及时转化为地方标准或行业标准。</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w:t>
      </w:r>
      <w:r>
        <w:rPr>
          <w:rFonts w:hint="eastAsia" w:ascii="Times New Roman" w:hAnsi="Times New Roman" w:eastAsia="黑体" w:cs="Times New Roman"/>
          <w:snapToGrid w:val="0"/>
          <w:color w:val="auto"/>
          <w:sz w:val="32"/>
          <w:szCs w:val="32"/>
          <w:highlight w:val="none"/>
          <w:lang w:val="en-US" w:eastAsia="zh-CN" w:bidi="ar-SA"/>
        </w:rPr>
        <w:t>四十八</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涉及国家秘密的项目及取得的成果，有关单位和人员要遵照《中华人民共和国保守国家秘密法》《科学技术保密规定》及水利厅相关保密要求，切实做好项目申报、立项、执行、管理、验收等各个环节的密级评定、确认和保密管理。</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p>
    <w:p>
      <w:pPr>
        <w:adjustRightInd w:val="0"/>
        <w:snapToGrid w:val="0"/>
        <w:spacing w:line="560" w:lineRule="exact"/>
        <w:jc w:val="center"/>
        <w:rPr>
          <w:rFonts w:hint="default" w:ascii="Times New Roman" w:hAnsi="Times New Roman" w:cs="Times New Roman"/>
          <w:color w:val="auto"/>
          <w:highlight w:val="none"/>
        </w:rPr>
      </w:pPr>
      <w:r>
        <w:rPr>
          <w:rFonts w:hint="default" w:ascii="Times New Roman" w:hAnsi="Times New Roman" w:eastAsia="国标黑体" w:cs="Times New Roman"/>
          <w:color w:val="auto"/>
          <w:sz w:val="32"/>
          <w:szCs w:val="32"/>
          <w:highlight w:val="none"/>
        </w:rPr>
        <w:t xml:space="preserve"> </w:t>
      </w:r>
      <w:r>
        <w:rPr>
          <w:rFonts w:hint="default" w:ascii="Times New Roman" w:hAnsi="Times New Roman" w:eastAsia="黑体" w:cs="Times New Roman"/>
          <w:color w:val="auto"/>
          <w:sz w:val="32"/>
          <w:szCs w:val="32"/>
          <w:highlight w:val="none"/>
        </w:rPr>
        <w:t>第九章 成果运用与激励</w:t>
      </w:r>
    </w:p>
    <w:p>
      <w:pPr>
        <w:adjustRightInd w:val="0"/>
        <w:snapToGrid w:val="0"/>
        <w:spacing w:line="560" w:lineRule="exact"/>
        <w:ind w:firstLine="532" w:firstLineChars="150"/>
        <w:rPr>
          <w:rFonts w:hint="default" w:ascii="Times New Roman" w:hAnsi="Times New Roman" w:eastAsia="仿宋" w:cs="Times New Roman"/>
          <w:color w:val="auto"/>
          <w:sz w:val="32"/>
          <w:highlight w:val="none"/>
        </w:rPr>
      </w:pPr>
      <w:r>
        <w:rPr>
          <w:rFonts w:hint="default" w:ascii="Times New Roman" w:hAnsi="Times New Roman" w:eastAsia="黑体" w:cs="Times New Roman"/>
          <w:snapToGrid w:val="0"/>
          <w:color w:val="auto"/>
          <w:sz w:val="32"/>
          <w:szCs w:val="32"/>
          <w:highlight w:val="none"/>
          <w:lang w:val="en-US" w:eastAsia="zh-CN" w:bidi="ar-SA"/>
        </w:rPr>
        <w:t>第</w:t>
      </w:r>
      <w:r>
        <w:rPr>
          <w:rFonts w:hint="eastAsia" w:ascii="Times New Roman" w:hAnsi="Times New Roman" w:eastAsia="黑体" w:cs="Times New Roman"/>
          <w:snapToGrid w:val="0"/>
          <w:color w:val="auto"/>
          <w:sz w:val="32"/>
          <w:szCs w:val="32"/>
          <w:highlight w:val="none"/>
          <w:lang w:val="en-US" w:eastAsia="zh-CN" w:bidi="ar-SA"/>
        </w:rPr>
        <w:t>四十九</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加强研发类项目成果的转化和推广应用。项目形成的科技成果经审核通过后，纳入《新疆维吾尔自治区水利先进实用技术（产品）推广指导目录》，面向社会发布；对于解决水利重大科技问题或产生重大效益的项目成果，主管部门择优通过多种方式继续支持或给予补助。</w:t>
      </w:r>
    </w:p>
    <w:p>
      <w:pPr>
        <w:adjustRightInd w:val="0"/>
        <w:snapToGrid w:val="0"/>
        <w:spacing w:line="560" w:lineRule="exact"/>
        <w:ind w:firstLine="532" w:firstLineChars="15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highlight w:val="none"/>
        </w:rPr>
        <w:t>纳入推广指导目录的成果应符合技术先进性、经济合理性、应用可行性、安全可靠性四项标准。审核程序为：（一）承担单位向主管部门提交成果推广申请及相关证明材料；（二）主管部门组织技术、管理、经济等领域专家进行评审，必要时开展现场考察；（三）评审通过的成果在主管部门官方网站公示，公示期不少于5个工作日；（四）公示无异议的，正式纳入推广指导目录并向社会发布。对已纳入目录的成果实行动态管理，每3年评估一次，对技术落后或应用效果不佳的及时调出目录。</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第五十条</w:t>
      </w:r>
      <w:r>
        <w:rPr>
          <w:rFonts w:hint="default" w:ascii="Times New Roman" w:hAnsi="Times New Roman" w:cs="Times New Roman"/>
          <w:color w:val="auto"/>
          <w:sz w:val="32"/>
          <w:szCs w:val="32"/>
          <w:highlight w:val="none"/>
        </w:rPr>
        <w:t xml:space="preserve"> 自治区水利厅直属单位、流域管理机构、各级水行政主管部门应积极运用项目成果；各项目承担单位应充分发挥各自优势，促进成果推广转化，并落实支持科技人员成果转化的激励政策。</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第五十</w:t>
      </w:r>
      <w:r>
        <w:rPr>
          <w:rFonts w:hint="eastAsia" w:ascii="Times New Roman" w:hAnsi="Times New Roman" w:eastAsia="黑体" w:cs="Times New Roman"/>
          <w:snapToGrid w:val="0"/>
          <w:color w:val="auto"/>
          <w:sz w:val="32"/>
          <w:szCs w:val="32"/>
          <w:highlight w:val="none"/>
          <w:lang w:val="en-US" w:eastAsia="zh-CN" w:bidi="ar-SA"/>
        </w:rPr>
        <w:t>一</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完善科研评价体系，对科研人员职称评审、岗位聘用，不得将论文作为唯一依据，应当结合其在科技成果转化中的实绩进行综合考量。</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p>
    <w:p>
      <w:pPr>
        <w:adjustRightInd w:val="0"/>
        <w:snapToGrid w:val="0"/>
        <w:spacing w:line="56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第十章 附则</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第五十</w:t>
      </w:r>
      <w:r>
        <w:rPr>
          <w:rFonts w:hint="eastAsia" w:ascii="Times New Roman" w:hAnsi="Times New Roman" w:eastAsia="黑体" w:cs="Times New Roman"/>
          <w:snapToGrid w:val="0"/>
          <w:color w:val="auto"/>
          <w:sz w:val="32"/>
          <w:szCs w:val="32"/>
          <w:highlight w:val="none"/>
          <w:lang w:val="en-US" w:eastAsia="zh-CN" w:bidi="ar-SA"/>
        </w:rPr>
        <w:t>二</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本办法附件包括自治区水利科技项目申报书、项目任务书、验收报告等示范文本，由自治区水利厅另行印发。</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第五十</w:t>
      </w:r>
      <w:r>
        <w:rPr>
          <w:rFonts w:hint="eastAsia" w:ascii="Times New Roman" w:hAnsi="Times New Roman" w:eastAsia="黑体" w:cs="Times New Roman"/>
          <w:snapToGrid w:val="0"/>
          <w:color w:val="auto"/>
          <w:sz w:val="32"/>
          <w:szCs w:val="32"/>
          <w:highlight w:val="none"/>
          <w:lang w:val="en-US" w:eastAsia="zh-CN" w:bidi="ar-SA"/>
        </w:rPr>
        <w:t>三</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本办法由自治区水利厅负责解释。</w:t>
      </w:r>
    </w:p>
    <w:p>
      <w:pPr>
        <w:adjustRightInd w:val="0"/>
        <w:snapToGrid w:val="0"/>
        <w:spacing w:line="560" w:lineRule="exact"/>
        <w:ind w:firstLine="532" w:firstLineChars="150"/>
        <w:rPr>
          <w:rFonts w:hint="default" w:ascii="Times New Roman" w:hAnsi="Times New Roman" w:cs="Times New Roman"/>
          <w:color w:val="auto"/>
          <w:sz w:val="32"/>
          <w:szCs w:val="32"/>
          <w:highlight w:val="none"/>
        </w:rPr>
      </w:pPr>
      <w:r>
        <w:rPr>
          <w:rFonts w:hint="default" w:ascii="Times New Roman" w:hAnsi="Times New Roman" w:eastAsia="黑体" w:cs="Times New Roman"/>
          <w:snapToGrid w:val="0"/>
          <w:color w:val="auto"/>
          <w:sz w:val="32"/>
          <w:szCs w:val="32"/>
          <w:highlight w:val="none"/>
          <w:lang w:val="en-US" w:eastAsia="zh-CN" w:bidi="ar-SA"/>
        </w:rPr>
        <w:t>第五十</w:t>
      </w:r>
      <w:r>
        <w:rPr>
          <w:rFonts w:hint="eastAsia" w:ascii="Times New Roman" w:hAnsi="Times New Roman" w:eastAsia="黑体" w:cs="Times New Roman"/>
          <w:snapToGrid w:val="0"/>
          <w:color w:val="auto"/>
          <w:sz w:val="32"/>
          <w:szCs w:val="32"/>
          <w:highlight w:val="none"/>
          <w:lang w:val="en-US" w:eastAsia="zh-CN" w:bidi="ar-SA"/>
        </w:rPr>
        <w:t>四</w:t>
      </w:r>
      <w:r>
        <w:rPr>
          <w:rFonts w:hint="default" w:ascii="Times New Roman" w:hAnsi="Times New Roman" w:eastAsia="黑体" w:cs="Times New Roman"/>
          <w:snapToGrid w:val="0"/>
          <w:color w:val="auto"/>
          <w:sz w:val="32"/>
          <w:szCs w:val="32"/>
          <w:highlight w:val="none"/>
          <w:lang w:val="en-US" w:eastAsia="zh-CN" w:bidi="ar-SA"/>
        </w:rPr>
        <w:t>条</w:t>
      </w:r>
      <w:r>
        <w:rPr>
          <w:rFonts w:hint="default" w:ascii="Times New Roman" w:hAnsi="Times New Roman" w:cs="Times New Roman"/>
          <w:color w:val="auto"/>
          <w:sz w:val="32"/>
          <w:szCs w:val="32"/>
          <w:highlight w:val="none"/>
        </w:rPr>
        <w:t xml:space="preserve"> 本办法自发布之日</w:t>
      </w:r>
      <w:r>
        <w:rPr>
          <w:rFonts w:hint="eastAsia" w:ascii="Times New Roman" w:hAnsi="Times New Roman" w:cs="Times New Roman"/>
          <w:color w:val="auto"/>
          <w:sz w:val="32"/>
          <w:szCs w:val="32"/>
          <w:highlight w:val="none"/>
          <w:lang w:eastAsia="zh-CN"/>
        </w:rPr>
        <w:t>起施行</w:t>
      </w:r>
      <w:r>
        <w:rPr>
          <w:rFonts w:hint="default" w:ascii="Times New Roman" w:hAnsi="Times New Roman" w:cs="Times New Roman"/>
          <w:color w:val="auto"/>
          <w:sz w:val="32"/>
          <w:szCs w:val="32"/>
          <w:highlight w:val="none"/>
        </w:rPr>
        <w:t>。</w:t>
      </w:r>
    </w:p>
    <w:p>
      <w:pPr>
        <w:adjustRightInd w:val="0"/>
        <w:snapToGrid w:val="0"/>
        <w:spacing w:line="560" w:lineRule="exact"/>
        <w:rPr>
          <w:rFonts w:hint="default" w:ascii="Times New Roman" w:hAnsi="Times New Roman" w:cs="Times New Roman"/>
          <w:color w:val="auto"/>
          <w:highlight w:val="none"/>
        </w:rPr>
      </w:pPr>
    </w:p>
    <w:p>
      <w:pPr>
        <w:adjustRightInd w:val="0"/>
        <w:snapToGrid w:val="0"/>
        <w:spacing w:line="560" w:lineRule="exact"/>
        <w:rPr>
          <w:rFonts w:hint="default" w:ascii="Times New Roman" w:hAnsi="Times New Roman" w:cs="Times New Roman"/>
          <w:color w:val="auto"/>
          <w:highlight w:val="none"/>
        </w:rPr>
      </w:pPr>
    </w:p>
    <w:p>
      <w:pPr>
        <w:adjustRightInd w:val="0"/>
        <w:snapToGrid w:val="0"/>
        <w:spacing w:line="560" w:lineRule="exact"/>
        <w:rPr>
          <w:rFonts w:hint="default" w:ascii="Times New Roman" w:hAnsi="Times New Roman" w:cs="Times New Roman"/>
          <w:color w:val="auto"/>
          <w:highlight w:val="none"/>
        </w:rPr>
      </w:pPr>
    </w:p>
    <w:sectPr>
      <w:footerReference r:id="rId3" w:type="default"/>
      <w:pgSz w:w="11906" w:h="16838"/>
      <w:pgMar w:top="2098" w:right="1474" w:bottom="1984" w:left="1587" w:header="851" w:footer="1587" w:gutter="0"/>
      <w:pgNumType w:fmt="decimal"/>
      <w:cols w:space="0" w:num="1"/>
      <w:docGrid w:type="linesAndChars" w:linePitch="579" w:charSpace="73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国标黑体">
    <w:altName w:val="黑体"/>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3"/>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HorizontalSpacing w:val="158"/>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4C21F5"/>
    <w:rsid w:val="00156116"/>
    <w:rsid w:val="00410494"/>
    <w:rsid w:val="0099130F"/>
    <w:rsid w:val="00AF0645"/>
    <w:rsid w:val="00C51F99"/>
    <w:rsid w:val="00D71794"/>
    <w:rsid w:val="00D814A7"/>
    <w:rsid w:val="00EC57DA"/>
    <w:rsid w:val="00FA0BE4"/>
    <w:rsid w:val="00FC3D1B"/>
    <w:rsid w:val="00FF16FC"/>
    <w:rsid w:val="016227FB"/>
    <w:rsid w:val="09CB009E"/>
    <w:rsid w:val="14F43330"/>
    <w:rsid w:val="1775E482"/>
    <w:rsid w:val="1CE56D2F"/>
    <w:rsid w:val="36AFD675"/>
    <w:rsid w:val="374C21F5"/>
    <w:rsid w:val="388C7165"/>
    <w:rsid w:val="3F2FBAC5"/>
    <w:rsid w:val="3F5D1140"/>
    <w:rsid w:val="4FDEF3DE"/>
    <w:rsid w:val="526170A4"/>
    <w:rsid w:val="5EFF89F4"/>
    <w:rsid w:val="61FDC7F3"/>
    <w:rsid w:val="625C1912"/>
    <w:rsid w:val="63993937"/>
    <w:rsid w:val="64961A38"/>
    <w:rsid w:val="67FF0BCF"/>
    <w:rsid w:val="67FFD0D3"/>
    <w:rsid w:val="68774F7F"/>
    <w:rsid w:val="6B3B2572"/>
    <w:rsid w:val="6DFBC395"/>
    <w:rsid w:val="6E5A5127"/>
    <w:rsid w:val="6FFE9CEE"/>
    <w:rsid w:val="72E5A04B"/>
    <w:rsid w:val="737705AA"/>
    <w:rsid w:val="75FDE8B7"/>
    <w:rsid w:val="76D5EF55"/>
    <w:rsid w:val="77C014E9"/>
    <w:rsid w:val="78AB13DA"/>
    <w:rsid w:val="7BEF1236"/>
    <w:rsid w:val="7D6EE663"/>
    <w:rsid w:val="7D9F4E1C"/>
    <w:rsid w:val="7FFD8927"/>
    <w:rsid w:val="8DC08753"/>
    <w:rsid w:val="9EC7E93B"/>
    <w:rsid w:val="AF79C703"/>
    <w:rsid w:val="B07C51FA"/>
    <w:rsid w:val="B71F0A37"/>
    <w:rsid w:val="B7DD3225"/>
    <w:rsid w:val="B7EF1956"/>
    <w:rsid w:val="BAEDF8C0"/>
    <w:rsid w:val="BBCC866C"/>
    <w:rsid w:val="BC7FBE8B"/>
    <w:rsid w:val="BD6D1E18"/>
    <w:rsid w:val="BFEF0B29"/>
    <w:rsid w:val="BFFE6A68"/>
    <w:rsid w:val="BFFF45ED"/>
    <w:rsid w:val="D3E59DAA"/>
    <w:rsid w:val="DD7F9C37"/>
    <w:rsid w:val="DDDE78AD"/>
    <w:rsid w:val="DF7D8703"/>
    <w:rsid w:val="DFB3000F"/>
    <w:rsid w:val="ECFF8703"/>
    <w:rsid w:val="EFFABA4E"/>
    <w:rsid w:val="F3EF2EA3"/>
    <w:rsid w:val="F57B8079"/>
    <w:rsid w:val="F7EFD195"/>
    <w:rsid w:val="F9E5E5A4"/>
    <w:rsid w:val="FF71052D"/>
    <w:rsid w:val="FFDD3B71"/>
    <w:rsid w:val="FFEFB310"/>
    <w:rsid w:val="FFF71DCA"/>
    <w:rsid w:val="FFFD33E3"/>
    <w:rsid w:val="FFFDF3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cs="仿宋_GB2312" w:asciiTheme="minorHAnsi" w:hAnsiTheme="minorHAnsi"/>
      <w:snapToGrid w:val="0"/>
      <w:sz w:val="28"/>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772</Words>
  <Characters>781</Characters>
  <Lines>54</Lines>
  <Paragraphs>15</Paragraphs>
  <TotalTime>1607</TotalTime>
  <ScaleCrop>false</ScaleCrop>
  <LinksUpToDate>false</LinksUpToDate>
  <CharactersWithSpaces>786</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2026-08-21T21:15:00Z</dcterms:created>
  <dc:creator>福</dc:creator>
  <cp:lastModifiedBy>slt</cp:lastModifiedBy>
  <cp:lastPrinted>2026-10-01T05:15:00Z</cp:lastPrinted>
  <dcterms:modified xsi:type="dcterms:W3CDTF">2026-11-04T17:40:35Z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6CCEBDC166D6536193FDEA6AF37EC514</vt:lpwstr>
  </property>
  <property fmtid="{D5CDD505-2E9C-101B-9397-08002B2CF9AE}" pid="4" name="KSOTemplateDocerSaveRecord">
    <vt:lpwstr>eyJoZGlkIjoiNjUxNTc3YjE3NGMxZmIwMTI2NWM2MWZlNmFhMmJkYjIiLCJ1c2VySWQiOiIyNjY1NjE3MDEifQ==</vt:lpwstr>
  </property>
</Properties>
</file>